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Slutrapport: E</w:t>
      </w:r>
      <w:r>
        <w:rPr>
          <w:sz w:val="24"/>
          <w:szCs w:val="24"/>
          <w:rtl w:val="0"/>
          <w:lang w:val="it-IT"/>
        </w:rPr>
        <w:t>TC Solpark</w:t>
      </w:r>
    </w:p>
    <w:p>
      <w:pPr>
        <w:pStyle w:val="Förval"/>
        <w:bidi w:val="0"/>
        <w:spacing w:after="240"/>
        <w:ind w:left="0" w:right="0" w:firstLine="0"/>
        <w:jc w:val="left"/>
        <w:rPr>
          <w:b w:val="1"/>
          <w:bCs w:val="1"/>
          <w:sz w:val="30"/>
          <w:szCs w:val="30"/>
          <w:rtl w:val="0"/>
        </w:rPr>
      </w:pPr>
      <w:r>
        <w:rPr>
          <w:b w:val="1"/>
          <w:bCs w:val="1"/>
          <w:sz w:val="30"/>
          <w:szCs w:val="30"/>
          <w:rtl w:val="0"/>
          <w:lang w:val="sv-SE"/>
        </w:rPr>
        <w:t>Batterilager Ferroamp/Fronius med st</w:t>
      </w:r>
      <w:r>
        <w:rPr>
          <w:b w:val="1"/>
          <w:bCs w:val="1"/>
          <w:sz w:val="30"/>
          <w:szCs w:val="30"/>
          <w:rtl w:val="0"/>
          <w:lang w:val="sv-SE"/>
        </w:rPr>
        <w:t>ö</w:t>
      </w:r>
      <w:r>
        <w:rPr>
          <w:b w:val="1"/>
          <w:bCs w:val="1"/>
          <w:sz w:val="30"/>
          <w:szCs w:val="30"/>
          <w:rtl w:val="0"/>
          <w:lang w:val="sv-SE"/>
        </w:rPr>
        <w:t>d av Bra milj</w:t>
      </w:r>
      <w:r>
        <w:rPr>
          <w:b w:val="1"/>
          <w:bCs w:val="1"/>
          <w:sz w:val="30"/>
          <w:szCs w:val="30"/>
          <w:rtl w:val="0"/>
          <w:lang w:val="sv-SE"/>
        </w:rPr>
        <w:t>ö</w:t>
      </w:r>
      <w:r>
        <w:rPr>
          <w:b w:val="1"/>
          <w:bCs w:val="1"/>
          <w:sz w:val="30"/>
          <w:szCs w:val="30"/>
          <w:rtl w:val="0"/>
          <w:lang w:val="sv-SE"/>
        </w:rPr>
        <w:t>vals fonden.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Vi har nu system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batterilager i en stor anl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ggning. Jag bil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gger en pdf om hur systemet Ferroamp fungerar. Det systemet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inte det batterlager vi f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tt st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d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(det finansieras direkt av Energimyndigheten) medan vi finansierat Fronius systemet utan batterilager och d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f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tt st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d.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Men vi har ocks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byggt ett alternativt lager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j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mf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relse. Box of Energy. Detta lager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r helt finansierat av oss men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med h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som j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mf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relse.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V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 avsikt var att unders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ka m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jligheten att lagra solel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export senare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kv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llen och j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mf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ra med solelsproduktion utan batterilager.Framf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rallt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det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att kunna skapa solcellsparker d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eln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tet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begr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nsat, genom att </w:t>
      </w:r>
      <w:r>
        <w:rPr>
          <w:sz w:val="24"/>
          <w:szCs w:val="24"/>
          <w:rtl w:val="0"/>
          <w:lang w:val="sv-SE"/>
        </w:rPr>
        <w:t>”</w:t>
      </w:r>
      <w:r>
        <w:rPr>
          <w:sz w:val="24"/>
          <w:szCs w:val="24"/>
          <w:rtl w:val="0"/>
          <w:lang w:val="sv-SE"/>
        </w:rPr>
        <w:t>flytta solelen</w:t>
      </w:r>
      <w:r>
        <w:rPr>
          <w:sz w:val="24"/>
          <w:szCs w:val="24"/>
          <w:rtl w:val="0"/>
          <w:lang w:val="sv-SE"/>
        </w:rPr>
        <w:t xml:space="preserve">” </w:t>
      </w:r>
      <w:r>
        <w:rPr>
          <w:sz w:val="24"/>
          <w:szCs w:val="24"/>
          <w:rtl w:val="0"/>
          <w:lang w:val="sv-SE"/>
        </w:rPr>
        <w:t>till kv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llstid och nattetid kan man helt enkelt utnyttja ett 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gre eln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t till h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gre produktion.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B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de systemen har varit ig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ng sen sen h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st men eftersom solelsproduktion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l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 xml:space="preserve">g vintertid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det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rst de senaste veckorna vi kunnat se hur systemet fungerar i praktiken. (Under d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liga soldagar produceras helt enkelt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lite solel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att det ska beh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va lagras i batteri. Det konsumeras ist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llet direkt eller exporteras direkt.)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V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RA ERFARENHETER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 xml:space="preserve">Batterilager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enkla som princip och id</w:t>
      </w:r>
      <w:r>
        <w:rPr>
          <w:sz w:val="24"/>
          <w:szCs w:val="24"/>
          <w:rtl w:val="0"/>
          <w:lang w:val="sv-SE"/>
        </w:rPr>
        <w:t xml:space="preserve">é </w:t>
      </w:r>
      <w:r>
        <w:rPr>
          <w:sz w:val="24"/>
          <w:szCs w:val="24"/>
          <w:rtl w:val="0"/>
          <w:lang w:val="sv-SE"/>
        </w:rPr>
        <w:t>men visade sig ha m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nga praktiska sm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problem. Fr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 Box of Energy har vi haft byten av 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xelriktare d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deras batterisystem kr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ver en separat 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xelriktare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att fungera.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Fr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 ferroamp har vi haft m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tsystem som inte fungerat och batterilager som saknat r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t antal kWh. 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Vi ser detta som barndomssjukdomar som r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ttade till sig eftersom. B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da systemen fungerar s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att de lagrar solel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dagen och exporterar efter en best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md tid. Vi valde 20.00.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 xml:space="preserve">FERROAMP. 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 xml:space="preserve">I bilagan finns en dag tydligt beskriven. Observera att det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r en vinterdag men man kan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nd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se lagring, export och produktion. det g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ller den 25 februari.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Den stora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rdelen med Ferroamp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att man lagrar direkt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DC sidan. Det betyder att man d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rmed minskar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rlusterna som lagring alltid inneb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r. Att lagra fr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 solceller till batteri kr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ver soloptimerare s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 xml:space="preserve">att batterierna inte 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verbelastas. 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 xml:space="preserve">BOX OF ENERGY.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ett system som ist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llet plockar el fr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 AC n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tet direkt, allts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inte fr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 solcellerna utan fr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 Fronius 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xelriktaren. Det kr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ver sen likriktning till likstr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m och d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rmed lite mer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rluster. 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 xml:space="preserve">Men systemet fungerar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ven om det tar en </w:t>
      </w:r>
      <w:r>
        <w:rPr>
          <w:sz w:val="24"/>
          <w:szCs w:val="24"/>
          <w:rtl w:val="0"/>
          <w:lang w:val="sv-SE"/>
        </w:rPr>
        <w:t>”</w:t>
      </w:r>
      <w:r>
        <w:rPr>
          <w:sz w:val="24"/>
          <w:szCs w:val="24"/>
          <w:rtl w:val="0"/>
          <w:lang w:val="sv-SE"/>
        </w:rPr>
        <w:t>omv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g</w:t>
      </w:r>
      <w:r>
        <w:rPr>
          <w:sz w:val="24"/>
          <w:szCs w:val="24"/>
          <w:rtl w:val="0"/>
          <w:lang w:val="sv-SE"/>
        </w:rPr>
        <w:t>”</w:t>
      </w:r>
      <w:r>
        <w:rPr>
          <w:sz w:val="24"/>
          <w:szCs w:val="24"/>
          <w:rtl w:val="0"/>
          <w:lang w:val="sv-SE"/>
        </w:rPr>
        <w:t xml:space="preserve">.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  <w:lang w:val="sv-SE"/>
        </w:rPr>
        <w:t>natten mellan 00:00 och 06:59 (00:00 till 09:59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helgen) s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  <w:lang w:val="sv-SE"/>
        </w:rPr>
        <w:t>laddar boxen ur</w:t>
      </w:r>
      <w:r>
        <w:rPr>
          <w:sz w:val="24"/>
          <w:szCs w:val="24"/>
          <w:rtl w:val="0"/>
          <w:lang w:val="sv-SE"/>
        </w:rPr>
        <w:t>.</w:t>
      </w:r>
      <w:r>
        <w:rPr>
          <w:sz w:val="24"/>
          <w:szCs w:val="24"/>
          <w:rtl w:val="0"/>
        </w:rPr>
        <w:t xml:space="preserve">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  <w:lang w:val="pt-PT"/>
        </w:rPr>
        <w:t>dagen 10:00 - 16:59 (s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  <w:lang w:val="sv-SE"/>
        </w:rPr>
        <w:t xml:space="preserve">laddar boxen </w:t>
      </w:r>
      <w:r>
        <w:rPr>
          <w:sz w:val="24"/>
          <w:szCs w:val="24"/>
          <w:rtl w:val="0"/>
          <w:lang w:val="sv-SE"/>
        </w:rPr>
        <w:t>fr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 xml:space="preserve">n AC sidan.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  <w:lang w:val="sv-SE"/>
        </w:rPr>
        <w:t>tidiga kv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llen 17:00 till 19:59 (14:00 till19:59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</w:rPr>
        <w:t>helgen) s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  <w:lang w:val="sv-SE"/>
        </w:rPr>
        <w:t>laddar boxen ut s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  <w:lang w:val="sv-SE"/>
        </w:rPr>
        <w:t xml:space="preserve">att det blir </w:t>
      </w:r>
      <w:r>
        <w:rPr>
          <w:sz w:val="24"/>
          <w:szCs w:val="24"/>
          <w:rtl w:val="0"/>
          <w:lang w:val="sv-SE"/>
        </w:rPr>
        <w:t xml:space="preserve">kvar </w:t>
      </w:r>
      <w:r>
        <w:rPr>
          <w:sz w:val="24"/>
          <w:szCs w:val="24"/>
          <w:rtl w:val="0"/>
          <w:lang w:val="sv-SE"/>
        </w:rPr>
        <w:t xml:space="preserve">ett 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</w:rPr>
        <w:t>verskott med lite drygt 3 kW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att t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  <w:lang w:val="sv-SE"/>
        </w:rPr>
        <w:t>cka kv</w:t>
      </w:r>
      <w:r>
        <w:rPr>
          <w:sz w:val="24"/>
          <w:szCs w:val="24"/>
          <w:rtl w:val="0"/>
        </w:rPr>
        <w:t>ä</w:t>
      </w:r>
      <w:r>
        <w:rPr>
          <w:sz w:val="24"/>
          <w:szCs w:val="24"/>
          <w:rtl w:val="0"/>
        </w:rPr>
        <w:t>llsbestyren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ett vanligt hush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ll</w:t>
      </w:r>
      <w:r>
        <w:rPr>
          <w:sz w:val="24"/>
          <w:szCs w:val="24"/>
          <w:rtl w:val="0"/>
          <w:lang w:val="sv-SE"/>
        </w:rPr>
        <w:t>.</w:t>
      </w: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FRONIUS. Vi exporterar halva anl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ggningen direkt ut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n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tet fr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 fronius 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xelriktare utan lagring. Nackdelen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att vi mitt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dagen kan f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 mycket solel, mer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 n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tet vill ta emot och d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m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ste vi bromsa genom att helt enkelt begr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nsa exporten. Den elen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d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rlorad.</w:t>
      </w: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Vid modulering visar det sig att detta sker 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ldigt 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llan. Kanske tio g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 xml:space="preserve">nger per 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 xml:space="preserve">r 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verproducerar solcellerna med 10% vilket skulle kunna bli 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verproduktion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transformator och eln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tet. I praktiken har det h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nt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nnu f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rre g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nger.</w:t>
      </w: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V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RA SLUTSATSER.</w:t>
      </w: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Det fungerar alldeles utm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rkt att lagra med Ferroamps system och d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rmed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nga solelen in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kv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ll och natt. Det fungerar oberoende av batterisystem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ven om ferroamps har mindre energif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rlust och ett b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ttre styrsystem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 konkurrerande batterilager.</w:t>
      </w: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 xml:space="preserve">I praktiken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batterilager dock inte l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nsamma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rr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 man n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 kapacitetstak vid en anl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ggning upprepade g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nger. Eller n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man medvetet installerar en st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rre anl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ggning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tex 63 ampere som egentligen skulle beh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va 115 ampere. (D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kr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vs batterilager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ungef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r samma storlek som allt 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verskott 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ver 63 ampere mellan kl 10.00 och 15.00. Installerar man 100 kW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63 ampere beh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vs ett batterilager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 xml:space="preserve">samma storlek.) </w:t>
      </w: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El i Sverige kan k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pas och 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ljas per timme. Det inneb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att ett batterilager b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ttre kan utnyttja de h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ga timpriserna som uppst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morgon och kv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ll.</w:t>
      </w: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 xml:space="preserve">Men ekonomiskt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det sv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rt att motivera ett batterilager bara med det argumentet d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elpriset som s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 xml:space="preserve">dant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l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 xml:space="preserve">gt i Sverige. Det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n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 xml:space="preserve">gra 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rens skillnad under dygnet men ofta inte mycket mer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 s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 xml:space="preserve">. (Elpriset skiftar mer mellan dagar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n inom dagar).</w:t>
      </w: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Ferroamps batterilager har d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remot visat sig kunna inneb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ra en 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kerhet vid st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rningar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n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tet. Det g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 att st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lla om till 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drift med 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rskilda till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gg vilket kan vara  intressant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de som annars m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ste ha reservkraft. Ett stort batterilager som ferroamps ers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tter d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utan problem en dieselkraftverk under ett halvt dygn.</w:t>
      </w: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 xml:space="preserve">Ferroamps system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modul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rt. Det byggs i 7 kW steg.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rdelen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att man kan bygga ut stegvis men ocks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att man kan f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b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ttre kontroll vid problem med anl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ggningen. Hela anl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ggningen st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rs inte, bara en modul.</w:t>
      </w: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 xml:space="preserve">Fronius system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inte modul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rt men 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xelriktarna kan starta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relativt l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ga str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mmar och d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 xml:space="preserve">r kan man i praktiken 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ven h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 bygga upp det bit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 bit. Man utnyttjar helt enkelt inte hela kapaciteten i 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xelriktaren. D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remot blir ett problem med 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xelriktaren ett problem med hela anl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 xml:space="preserve">ggningen. </w:t>
      </w: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Förval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sv-SE"/>
        </w:rPr>
        <w:t>Till</w:t>
      </w:r>
      <w:r>
        <w:rPr>
          <w:b w:val="1"/>
          <w:bCs w:val="1"/>
          <w:sz w:val="24"/>
          <w:szCs w:val="24"/>
          <w:rtl w:val="0"/>
          <w:lang w:val="sv-SE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gg:</w:t>
      </w: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Vi har haft fem st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rre konferenser och utbildningar kring systemen och vid varje tillf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lle uppgett st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det fr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 Bra Milj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valsfonden. Vi har ocks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information om det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v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 sajt.</w:t>
      </w: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VI kommer g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ra en sammanfattande artikel om detta publikt senare i v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 med bilder.</w:t>
      </w:r>
    </w:p>
    <w:p>
      <w:pPr>
        <w:pStyle w:val="Förval"/>
        <w:bidi w:val="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Förval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</w:rPr>
        <w:t> </w:t>
      </w:r>
    </w:p>
    <w:p>
      <w:pPr>
        <w:pStyle w:val="Förval"/>
        <w:bidi w:val="0"/>
        <w:spacing w:after="24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sv-SE"/>
        </w:rPr>
        <w:t>Ekonomi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Batterianl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ggningen med st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d best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r av f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ljande delar.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100 kW solceller med tr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st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llning och en Fronius 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xelriktare p</w:t>
      </w:r>
      <w:r>
        <w:rPr>
          <w:sz w:val="24"/>
          <w:szCs w:val="24"/>
          <w:rtl w:val="0"/>
          <w:lang w:val="sv-SE"/>
        </w:rPr>
        <w:t xml:space="preserve">å </w:t>
      </w:r>
      <w:r>
        <w:rPr>
          <w:sz w:val="24"/>
          <w:szCs w:val="24"/>
          <w:rtl w:val="0"/>
          <w:lang w:val="sv-SE"/>
        </w:rPr>
        <w:t>100 kW. 1 600 000 kr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Ferroamp batteril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sning och v</w:t>
      </w:r>
      <w:r>
        <w:rPr>
          <w:sz w:val="24"/>
          <w:szCs w:val="24"/>
          <w:rtl w:val="0"/>
          <w:lang w:val="sv-SE"/>
        </w:rPr>
        <w:t>ä</w:t>
      </w:r>
      <w:r>
        <w:rPr>
          <w:sz w:val="24"/>
          <w:szCs w:val="24"/>
          <w:rtl w:val="0"/>
          <w:lang w:val="sv-SE"/>
        </w:rPr>
        <w:t>xelriktare 100 kW  0 kr (betald av Ferroamp/Energimyndigheten).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(Box of Energy 550 000 kr)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Summa kostnader 2 150 000 kr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Finansiering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ETC Elproduktion 1 670 000 kr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St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d fr</w:t>
      </w:r>
      <w:r>
        <w:rPr>
          <w:sz w:val="24"/>
          <w:szCs w:val="24"/>
          <w:rtl w:val="0"/>
          <w:lang w:val="sv-SE"/>
        </w:rPr>
        <w:t>å</w:t>
      </w:r>
      <w:r>
        <w:rPr>
          <w:sz w:val="24"/>
          <w:szCs w:val="24"/>
          <w:rtl w:val="0"/>
          <w:lang w:val="sv-SE"/>
        </w:rPr>
        <w:t>n Bra milj</w:t>
      </w:r>
      <w:r>
        <w:rPr>
          <w:sz w:val="24"/>
          <w:szCs w:val="24"/>
          <w:rtl w:val="0"/>
          <w:lang w:val="sv-SE"/>
        </w:rPr>
        <w:t>ö</w:t>
      </w:r>
      <w:r>
        <w:rPr>
          <w:sz w:val="24"/>
          <w:szCs w:val="24"/>
          <w:rtl w:val="0"/>
          <w:lang w:val="sv-SE"/>
        </w:rPr>
        <w:t>valsfonden 480 000 kr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Stockholm 3 mars 2017</w:t>
      </w:r>
    </w:p>
    <w:p>
      <w:pPr>
        <w:pStyle w:val="Förval"/>
        <w:bidi w:val="0"/>
        <w:spacing w:after="240"/>
        <w:ind w:left="0" w:right="0" w:firstLine="0"/>
        <w:jc w:val="left"/>
        <w:rPr>
          <w:i w:val="1"/>
          <w:iCs w:val="1"/>
          <w:sz w:val="24"/>
          <w:szCs w:val="24"/>
          <w:rtl w:val="0"/>
        </w:rPr>
      </w:pPr>
    </w:p>
    <w:p>
      <w:pPr>
        <w:pStyle w:val="Förval"/>
        <w:bidi w:val="0"/>
        <w:spacing w:after="240"/>
        <w:ind w:left="0" w:right="0" w:firstLine="0"/>
        <w:jc w:val="left"/>
        <w:rPr>
          <w:i w:val="1"/>
          <w:iCs w:val="1"/>
          <w:sz w:val="24"/>
          <w:szCs w:val="24"/>
          <w:rtl w:val="0"/>
        </w:rPr>
      </w:pPr>
      <w:r>
        <w:rPr>
          <w:i w:val="1"/>
          <w:iCs w:val="1"/>
          <w:sz w:val="24"/>
          <w:szCs w:val="24"/>
          <w:rtl w:val="0"/>
          <w:lang w:val="sv-SE"/>
        </w:rPr>
        <w:t>Johan Ehrenberg</w:t>
      </w:r>
    </w:p>
    <w:p>
      <w:pPr>
        <w:pStyle w:val="Förval"/>
        <w:bidi w:val="0"/>
        <w:spacing w:after="240"/>
        <w:ind w:left="0" w:right="0" w:firstLine="0"/>
        <w:jc w:val="left"/>
        <w:rPr>
          <w:i w:val="1"/>
          <w:iCs w:val="1"/>
          <w:sz w:val="24"/>
          <w:szCs w:val="24"/>
          <w:rtl w:val="0"/>
        </w:rPr>
      </w:pPr>
      <w:r>
        <w:rPr>
          <w:i w:val="1"/>
          <w:iCs w:val="1"/>
          <w:sz w:val="24"/>
          <w:szCs w:val="24"/>
          <w:rtl w:val="0"/>
          <w:lang w:val="sv-SE"/>
        </w:rPr>
        <w:t>ETC</w:t>
      </w:r>
    </w:p>
    <w:p>
      <w:pPr>
        <w:pStyle w:val="Förval"/>
        <w:bidi w:val="0"/>
        <w:spacing w:after="240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sv-SE"/>
        </w:rPr>
        <w:t>Elproduktion AB</w:t>
      </w:r>
    </w:p>
    <w:p>
      <w:pPr>
        <w:pStyle w:val="Förval"/>
        <w:bidi w:val="0"/>
        <w:spacing w:after="240"/>
        <w:ind w:left="0" w:right="0" w:firstLine="0"/>
        <w:jc w:val="left"/>
        <w:rPr>
          <w:rtl w:val="0"/>
        </w:rPr>
      </w:pPr>
      <w:r>
        <w:rPr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