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B592" w14:textId="77777777" w:rsidR="00BB0B6D" w:rsidRDefault="00BB0B6D" w:rsidP="00627920">
      <w:pPr>
        <w:rPr>
          <w:b/>
          <w:bCs/>
          <w:sz w:val="32"/>
          <w:szCs w:val="32"/>
        </w:rPr>
      </w:pPr>
    </w:p>
    <w:p w14:paraId="3E0DC4E6" w14:textId="35455764" w:rsidR="00DF196F" w:rsidRDefault="006D0DEF" w:rsidP="00627920">
      <w:r w:rsidRPr="00917481">
        <w:rPr>
          <w:b/>
          <w:bCs/>
          <w:sz w:val="32"/>
          <w:szCs w:val="32"/>
        </w:rPr>
        <w:t xml:space="preserve">Rapport </w:t>
      </w:r>
      <w:r w:rsidR="00A45CA4">
        <w:rPr>
          <w:b/>
          <w:bCs/>
          <w:sz w:val="32"/>
          <w:szCs w:val="32"/>
        </w:rPr>
        <w:t xml:space="preserve">projektet </w:t>
      </w:r>
      <w:r w:rsidR="00A45CA4" w:rsidRPr="00A45CA4">
        <w:rPr>
          <w:b/>
          <w:bCs/>
          <w:sz w:val="32"/>
          <w:szCs w:val="32"/>
        </w:rPr>
        <w:t>”Solgårdens Driverier Belysningsbyte”</w:t>
      </w:r>
      <w:r w:rsidR="00B915CC" w:rsidRPr="00917481">
        <w:rPr>
          <w:b/>
          <w:bCs/>
          <w:sz w:val="32"/>
          <w:szCs w:val="32"/>
        </w:rPr>
        <w:br/>
      </w:r>
    </w:p>
    <w:p w14:paraId="4F1078BD" w14:textId="77777777" w:rsidR="00BB0B6D" w:rsidRDefault="00BB0B6D" w:rsidP="00627920"/>
    <w:p w14:paraId="36C89CDB" w14:textId="31478253" w:rsidR="00627920" w:rsidRPr="00627920" w:rsidRDefault="00DF196F" w:rsidP="00DF196F">
      <w:pPr>
        <w:jc w:val="center"/>
        <w:rPr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1F5F6AAB" wp14:editId="2A8BE4A9">
            <wp:extent cx="3373120" cy="2529840"/>
            <wp:effectExtent l="0" t="0" r="0" b="3810"/>
            <wp:docPr id="3" name="Bildobjekt 3" descr="IMG_1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DA6112-FA67-4A9D-A0BC-41AE89CB3A34" descr="IMG_1366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132" cy="253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ABB">
        <w:br/>
      </w:r>
      <w:r w:rsidR="00B915CC">
        <w:t xml:space="preserve"> </w:t>
      </w:r>
      <w:r w:rsidR="008A6ABB">
        <w:br/>
      </w:r>
      <w:r w:rsidR="00627920" w:rsidRPr="00627920">
        <w:rPr>
          <w:b/>
          <w:bCs/>
        </w:rPr>
        <w:t>Bakgrund</w:t>
      </w:r>
    </w:p>
    <w:p w14:paraId="25DD2AAF" w14:textId="301E2A67" w:rsidR="009274EA" w:rsidRDefault="008A6ABB" w:rsidP="00627920">
      <w:r>
        <w:br/>
      </w:r>
      <w:r w:rsidR="00FF5634">
        <w:t xml:space="preserve">Solgårdens Driverier satsar på att minska företagets klimatavtryck. </w:t>
      </w:r>
      <w:r w:rsidR="00DA470B">
        <w:t>Et</w:t>
      </w:r>
      <w:r w:rsidR="002171F6">
        <w:t>t</w:t>
      </w:r>
      <w:r w:rsidR="00DA470B">
        <w:t xml:space="preserve"> led är att byta ut befintlig belysning till modern energieffektiv LED-belysning</w:t>
      </w:r>
      <w:r w:rsidR="002171F6">
        <w:t xml:space="preserve">. LED-belysning är förhållandevis oprövat i växthusbranschen. I nära samarbete med belysningsleverantörer har ett försöksprojekt </w:t>
      </w:r>
      <w:r w:rsidR="005313FE">
        <w:t>nu tagits fram och getts stöd av naturskyddsföreningen för att genomföras.</w:t>
      </w:r>
      <w:r w:rsidR="00B915CC">
        <w:br/>
      </w:r>
      <w:r w:rsidR="00B915CC">
        <w:br/>
        <w:t>Solgården</w:t>
      </w:r>
      <w:r w:rsidR="006124CF">
        <w:t>s Driverier</w:t>
      </w:r>
      <w:r w:rsidR="00B915CC">
        <w:t xml:space="preserve"> står inför ett </w:t>
      </w:r>
      <w:r w:rsidR="008064C3">
        <w:t>generationsskifte</w:t>
      </w:r>
      <w:r w:rsidR="00676609">
        <w:t>. Nuvarande generation har gått över från naturgas till biogas</w:t>
      </w:r>
      <w:r w:rsidR="00315C3B">
        <w:t xml:space="preserve"> samt gjort andra anpassningar med olika typer av energieffektiviseringsprojekt.</w:t>
      </w:r>
      <w:r w:rsidR="00B915CC">
        <w:t xml:space="preserve"> </w:t>
      </w:r>
      <w:r w:rsidR="00315C3B">
        <w:t>N</w:t>
      </w:r>
      <w:r w:rsidR="00F26B15">
        <w:t xml:space="preserve">ästa </w:t>
      </w:r>
      <w:r w:rsidR="00B915CC">
        <w:t>generation</w:t>
      </w:r>
      <w:r w:rsidR="00F26B15">
        <w:t xml:space="preserve">s mål är att </w:t>
      </w:r>
      <w:r w:rsidR="00315C3B">
        <w:t>fortsätta</w:t>
      </w:r>
      <w:r w:rsidR="00F26B15">
        <w:t xml:space="preserve"> Solgården</w:t>
      </w:r>
      <w:r w:rsidR="00315C3B">
        <w:t>s resa</w:t>
      </w:r>
      <w:r w:rsidR="00F26B15">
        <w:t xml:space="preserve"> till ett</w:t>
      </w:r>
      <w:r w:rsidR="008064C3">
        <w:t xml:space="preserve"> ännu mer</w:t>
      </w:r>
      <w:r w:rsidR="00F26B15">
        <w:t xml:space="preserve"> hållbart företag</w:t>
      </w:r>
      <w:r w:rsidR="00107284">
        <w:t>. G</w:t>
      </w:r>
      <w:r w:rsidR="00F26B15">
        <w:t>enom att sätta in LED</w:t>
      </w:r>
      <w:r w:rsidR="00107284">
        <w:t>-belysning</w:t>
      </w:r>
      <w:r w:rsidR="00F26B15">
        <w:t xml:space="preserve"> i ett av husen </w:t>
      </w:r>
      <w:r w:rsidR="00D30D98">
        <w:t>tas ännu ett steg mot en minskad elanvändning.</w:t>
      </w:r>
    </w:p>
    <w:p w14:paraId="75794B04" w14:textId="0D6434C2" w:rsidR="00D30D98" w:rsidRDefault="00D30D98" w:rsidP="00627920"/>
    <w:p w14:paraId="5848B0EB" w14:textId="77B81B48" w:rsidR="00BB0B6D" w:rsidRDefault="00BB0B6D" w:rsidP="00627920"/>
    <w:p w14:paraId="6CFB9948" w14:textId="77777777" w:rsidR="00BB0B6D" w:rsidRDefault="00BB0B6D" w:rsidP="00627920"/>
    <w:p w14:paraId="671980E3" w14:textId="383FD84F" w:rsidR="00037A68" w:rsidRDefault="00BF02AD" w:rsidP="00037A68">
      <w:pPr>
        <w:rPr>
          <w:b/>
          <w:bCs/>
        </w:rPr>
      </w:pPr>
      <w:r w:rsidRPr="00262C2F">
        <w:rPr>
          <w:b/>
          <w:bCs/>
        </w:rPr>
        <w:lastRenderedPageBreak/>
        <w:t>Energiförbrukning före/efter projektets genomförande</w:t>
      </w:r>
    </w:p>
    <w:p w14:paraId="045A2924" w14:textId="77777777" w:rsidR="00552055" w:rsidRPr="00552055" w:rsidRDefault="00552055" w:rsidP="00037A68">
      <w:pPr>
        <w:rPr>
          <w:b/>
          <w:bCs/>
        </w:rPr>
      </w:pPr>
    </w:p>
    <w:p w14:paraId="68637EA5" w14:textId="15D5A0C6" w:rsidR="00B76EAC" w:rsidRDefault="00037A68" w:rsidP="00037A68">
      <w:r w:rsidRPr="00AC3EC5">
        <w:t>Företaget har ingen</w:t>
      </w:r>
      <w:r w:rsidR="00AC3EC5">
        <w:t xml:space="preserve"> mätning av den </w:t>
      </w:r>
      <w:r w:rsidR="004E7E82">
        <w:t xml:space="preserve">använda energimängden i det växthus där projektet har genomförts. Men då </w:t>
      </w:r>
      <w:r w:rsidR="00262C2F">
        <w:t>de tekniska kraven i ansökan har uppfyllts räknar företaget med en besparing på 47 300 kWh/år framöver.</w:t>
      </w:r>
    </w:p>
    <w:p w14:paraId="19FC942E" w14:textId="1D8EC34B" w:rsidR="00B76EAC" w:rsidRDefault="002C448B" w:rsidP="00037A68">
      <w:r>
        <w:t>Jämförelser med två vinterkvartal före/efter installation (kWh):</w:t>
      </w:r>
    </w:p>
    <w:tbl>
      <w:tblPr>
        <w:tblW w:w="3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320"/>
        <w:gridCol w:w="1160"/>
      </w:tblGrid>
      <w:tr w:rsidR="00B76EAC" w:rsidRPr="00137975" w14:paraId="06E545A3" w14:textId="77777777" w:rsidTr="0094197C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E6ED6" w14:textId="77777777" w:rsidR="00B76EAC" w:rsidRPr="00137975" w:rsidRDefault="00B76EAC" w:rsidP="00941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EDAFC" w14:textId="77777777" w:rsidR="00B76EAC" w:rsidRPr="00137975" w:rsidRDefault="00B76EA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EE2F" w14:textId="77777777" w:rsidR="00B76EAC" w:rsidRPr="00137975" w:rsidRDefault="00B76EAC" w:rsidP="0094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2022</w:t>
            </w:r>
          </w:p>
        </w:tc>
      </w:tr>
      <w:tr w:rsidR="00B76EAC" w:rsidRPr="00137975" w14:paraId="70F8C0F0" w14:textId="77777777" w:rsidTr="0094197C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969" w14:textId="77777777" w:rsidR="00B76EAC" w:rsidRPr="00137975" w:rsidRDefault="00B76EAC" w:rsidP="00941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Oktober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7A7" w14:textId="47FE43EE" w:rsidR="00B76EAC" w:rsidRPr="00137975" w:rsidRDefault="00B76EAC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72 822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D895" w14:textId="6D2D0AD4" w:rsidR="00B76EAC" w:rsidRPr="00137975" w:rsidRDefault="00B76EAC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47 330</w:t>
            </w:r>
          </w:p>
        </w:tc>
      </w:tr>
      <w:tr w:rsidR="00B76EAC" w:rsidRPr="00137975" w14:paraId="0FD646CA" w14:textId="77777777" w:rsidTr="0094197C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BE36" w14:textId="77777777" w:rsidR="00B76EAC" w:rsidRPr="00137975" w:rsidRDefault="00B76EAC" w:rsidP="00941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November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DD61" w14:textId="0BD1C99A" w:rsidR="00B76EAC" w:rsidRPr="00137975" w:rsidRDefault="00B76EAC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138 874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C22E" w14:textId="67F2CF32" w:rsidR="00B76EAC" w:rsidRPr="00137975" w:rsidRDefault="00B76EAC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53 588</w:t>
            </w:r>
          </w:p>
        </w:tc>
      </w:tr>
      <w:tr w:rsidR="00B76EAC" w:rsidRPr="00137975" w14:paraId="3A790CEC" w14:textId="77777777" w:rsidTr="0094197C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7253" w14:textId="77777777" w:rsidR="00B76EAC" w:rsidRPr="00137975" w:rsidRDefault="00B76EAC" w:rsidP="00941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December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A3CF" w14:textId="4B6DCF34" w:rsidR="00B76EAC" w:rsidRPr="00137975" w:rsidRDefault="00B76EAC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164 902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04E2" w14:textId="3D7B3912" w:rsidR="00B76EAC" w:rsidRPr="00137975" w:rsidRDefault="00B76EAC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3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70 172</w:t>
            </w:r>
          </w:p>
        </w:tc>
      </w:tr>
      <w:tr w:rsidR="00D91F33" w:rsidRPr="00137975" w14:paraId="3237A70C" w14:textId="77777777" w:rsidTr="0094197C">
        <w:trPr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F3D7F" w14:textId="22A2E9E3" w:rsidR="00D91F33" w:rsidRPr="00137975" w:rsidRDefault="00D91F33" w:rsidP="009419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Summa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723C6" w14:textId="6D1346C8" w:rsidR="00D91F33" w:rsidRPr="00137975" w:rsidRDefault="0023450C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376 598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45FAF" w14:textId="7AD0B414" w:rsidR="00D91F33" w:rsidRPr="00137975" w:rsidRDefault="00EA28E7" w:rsidP="00CA1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171 090</w:t>
            </w:r>
          </w:p>
        </w:tc>
      </w:tr>
    </w:tbl>
    <w:p w14:paraId="23C44C98" w14:textId="2EBF98E0" w:rsidR="00D338B9" w:rsidRDefault="00D91F33" w:rsidP="00037A68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14:paraId="23371E16" w14:textId="04C2DECC" w:rsidR="008011B8" w:rsidRDefault="00D338B9" w:rsidP="00037A68">
      <w:r>
        <w:t xml:space="preserve">Här ovan ser man förbrukningen </w:t>
      </w:r>
      <w:r w:rsidR="00CA17D4">
        <w:t xml:space="preserve">okt-dec </w:t>
      </w:r>
      <w:r>
        <w:t xml:space="preserve">2021 och 2022. </w:t>
      </w:r>
      <w:r w:rsidR="00CA17D4">
        <w:t>Energib</w:t>
      </w:r>
      <w:r w:rsidR="00EA28E7">
        <w:t xml:space="preserve">esparingen blir för kvartalet 205 508 kWh. </w:t>
      </w:r>
      <w:r>
        <w:t>D</w:t>
      </w:r>
      <w:r w:rsidR="00627357">
        <w:t>et har</w:t>
      </w:r>
      <w:r>
        <w:t xml:space="preserve"> ändrats en del i produktionen och </w:t>
      </w:r>
      <w:r w:rsidR="00EA28E7">
        <w:t>producerats</w:t>
      </w:r>
      <w:r>
        <w:t xml:space="preserve"> mindre julstjärnor </w:t>
      </w:r>
      <w:r w:rsidR="008E4F5E">
        <w:t xml:space="preserve">2022 </w:t>
      </w:r>
      <w:r>
        <w:t xml:space="preserve">än </w:t>
      </w:r>
      <w:r w:rsidR="00EA28E7">
        <w:t>under</w:t>
      </w:r>
      <w:r>
        <w:t xml:space="preserve"> 2021 men stora delar </w:t>
      </w:r>
      <w:r w:rsidR="008E4F5E">
        <w:t>av</w:t>
      </w:r>
      <w:r>
        <w:t xml:space="preserve"> b</w:t>
      </w:r>
      <w:r w:rsidR="008011B8">
        <w:t>esparingen</w:t>
      </w:r>
      <w:r>
        <w:t xml:space="preserve"> </w:t>
      </w:r>
      <w:r w:rsidR="008E4F5E">
        <w:t>ä</w:t>
      </w:r>
      <w:r w:rsidR="008011B8">
        <w:t>r på grund av</w:t>
      </w:r>
      <w:r>
        <w:t xml:space="preserve"> belysningen.</w:t>
      </w:r>
    </w:p>
    <w:p w14:paraId="0E1D25C1" w14:textId="77777777" w:rsidR="008011B8" w:rsidRDefault="008011B8" w:rsidP="00037A68">
      <w:pPr>
        <w:rPr>
          <w:color w:val="FF0000"/>
        </w:rPr>
      </w:pPr>
    </w:p>
    <w:p w14:paraId="2D989C0C" w14:textId="3016E36B" w:rsidR="00CD1EE8" w:rsidRPr="007B06D9" w:rsidRDefault="00CD1EE8" w:rsidP="00CD1EE8">
      <w:r w:rsidRPr="00A23CEE">
        <w:rPr>
          <w:b/>
          <w:bCs/>
          <w:lang w:val="en-US"/>
        </w:rPr>
        <w:t>Energibespar</w:t>
      </w:r>
      <w:r w:rsidR="00E35E74">
        <w:rPr>
          <w:b/>
          <w:bCs/>
          <w:lang w:val="en-US"/>
        </w:rPr>
        <w:t xml:space="preserve">ande jämförelse </w:t>
      </w:r>
      <w:r w:rsidR="00E35B8F">
        <w:rPr>
          <w:b/>
          <w:bCs/>
          <w:lang w:val="en-US"/>
        </w:rPr>
        <w:t>av</w:t>
      </w:r>
      <w:r w:rsidR="00E35E74">
        <w:rPr>
          <w:b/>
          <w:bCs/>
          <w:lang w:val="en-US"/>
        </w:rPr>
        <w:t xml:space="preserve"> installationerna</w:t>
      </w:r>
    </w:p>
    <w:p w14:paraId="33B5925A" w14:textId="77777777" w:rsidR="00552055" w:rsidRPr="00A23CEE" w:rsidRDefault="00552055" w:rsidP="00CD1EE8">
      <w:pPr>
        <w:rPr>
          <w:b/>
          <w:bCs/>
          <w:lang w:val="en-US"/>
        </w:rPr>
      </w:pPr>
    </w:p>
    <w:p w14:paraId="52A7392C" w14:textId="4B2A928F" w:rsidR="00CD1EE8" w:rsidRDefault="00CD1EE8" w:rsidP="00CD1EE8">
      <w:pPr>
        <w:rPr>
          <w:lang w:val="en-US"/>
        </w:rPr>
      </w:pPr>
      <w:r>
        <w:rPr>
          <w:lang w:val="en-US"/>
        </w:rPr>
        <w:t>Tidigare</w:t>
      </w:r>
      <w:r w:rsidRPr="00371DAC">
        <w:rPr>
          <w:lang w:val="en-US"/>
        </w:rPr>
        <w:t xml:space="preserve"> installation:</w:t>
      </w:r>
      <w:r w:rsidRPr="00371DAC">
        <w:rPr>
          <w:lang w:val="en-US"/>
        </w:rPr>
        <w:br/>
        <w:t xml:space="preserve">102 </w:t>
      </w:r>
      <w:r>
        <w:rPr>
          <w:lang w:val="en-US"/>
        </w:rPr>
        <w:t>stycken</w:t>
      </w:r>
      <w:r w:rsidRPr="00371DAC">
        <w:rPr>
          <w:lang w:val="en-US"/>
        </w:rPr>
        <w:tab/>
        <w:t>400W 230V</w:t>
      </w:r>
      <w:r w:rsidRPr="00371DAC">
        <w:rPr>
          <w:lang w:val="en-US"/>
        </w:rPr>
        <w:br/>
      </w:r>
      <w:r>
        <w:rPr>
          <w:lang w:val="en-US"/>
        </w:rPr>
        <w:t>Ljusnivå</w:t>
      </w:r>
      <w:r w:rsidRPr="00371DAC">
        <w:rPr>
          <w:lang w:val="en-US"/>
        </w:rPr>
        <w:tab/>
        <w:t>60umol</w:t>
      </w:r>
      <w:r w:rsidRPr="00371DAC">
        <w:rPr>
          <w:lang w:val="en-US"/>
        </w:rPr>
        <w:br/>
        <w:t>Total</w:t>
      </w:r>
      <w:r>
        <w:rPr>
          <w:lang w:val="en-US"/>
        </w:rPr>
        <w:t xml:space="preserve"> </w:t>
      </w:r>
      <w:r>
        <w:rPr>
          <w:lang w:val="en-US"/>
        </w:rPr>
        <w:t>effekt</w:t>
      </w:r>
      <w:r w:rsidRPr="00371DAC">
        <w:rPr>
          <w:lang w:val="en-US"/>
        </w:rPr>
        <w:tab/>
        <w:t>49kW</w:t>
      </w:r>
    </w:p>
    <w:p w14:paraId="74492B64" w14:textId="6A1D680E" w:rsidR="00CD1EE8" w:rsidRDefault="00CD1EE8" w:rsidP="00CD1EE8">
      <w:pPr>
        <w:rPr>
          <w:lang w:val="en-US"/>
        </w:rPr>
      </w:pPr>
      <w:r w:rsidRPr="00371DAC">
        <w:rPr>
          <w:lang w:val="en-US"/>
        </w:rPr>
        <w:t>N</w:t>
      </w:r>
      <w:r>
        <w:rPr>
          <w:lang w:val="en-US"/>
        </w:rPr>
        <w:t>y</w:t>
      </w:r>
      <w:r w:rsidRPr="00371DAC">
        <w:rPr>
          <w:lang w:val="en-US"/>
        </w:rPr>
        <w:t xml:space="preserve"> installation</w:t>
      </w:r>
      <w:r w:rsidRPr="00371DAC">
        <w:rPr>
          <w:lang w:val="en-US"/>
        </w:rPr>
        <w:br/>
        <w:t xml:space="preserve">81 </w:t>
      </w:r>
      <w:r>
        <w:rPr>
          <w:lang w:val="en-US"/>
        </w:rPr>
        <w:t>stycken</w:t>
      </w:r>
      <w:r w:rsidRPr="00371DAC">
        <w:rPr>
          <w:lang w:val="en-US"/>
        </w:rPr>
        <w:tab/>
        <w:t>Hortiled T</w:t>
      </w:r>
      <w:r>
        <w:rPr>
          <w:lang w:val="en-US"/>
        </w:rPr>
        <w:t>op V19 336W R/W/LB</w:t>
      </w:r>
      <w:r>
        <w:rPr>
          <w:lang w:val="en-US"/>
        </w:rPr>
        <w:br/>
        <w:t>Ljusnivå</w:t>
      </w:r>
      <w:r>
        <w:rPr>
          <w:lang w:val="en-US"/>
        </w:rPr>
        <w:tab/>
        <w:t>82umol</w:t>
      </w:r>
      <w:r>
        <w:rPr>
          <w:lang w:val="en-US"/>
        </w:rPr>
        <w:br/>
        <w:t>Total</w:t>
      </w:r>
      <w:r>
        <w:rPr>
          <w:lang w:val="en-US"/>
        </w:rPr>
        <w:t xml:space="preserve"> effekt</w:t>
      </w:r>
      <w:r>
        <w:rPr>
          <w:lang w:val="en-US"/>
        </w:rPr>
        <w:tab/>
        <w:t>27,5kW</w:t>
      </w:r>
    </w:p>
    <w:p w14:paraId="36129670" w14:textId="77777777" w:rsidR="00CD1EE8" w:rsidRDefault="00CD1EE8" w:rsidP="00CD1EE8">
      <w:r w:rsidRPr="00371DAC">
        <w:t>Antal timmar som är b</w:t>
      </w:r>
      <w:r>
        <w:t xml:space="preserve">eräknad att användas från augusti till april är 2219 belysningstimmar. Från kvartal 4 2022 till och med 30/1 har vi belyst öster sida av växthuset med 812,1 h och väster sida 886,5 h. </w:t>
      </w:r>
    </w:p>
    <w:p w14:paraId="4DFDBE4F" w14:textId="27BD41BF" w:rsidR="00E23143" w:rsidRDefault="00CD1EE8" w:rsidP="00E23143">
      <w:r>
        <w:t>(Bifogar bilagor ifrån Hortilux.)</w:t>
      </w:r>
    </w:p>
    <w:p w14:paraId="228FF7F5" w14:textId="77777777" w:rsidR="00DF2863" w:rsidRDefault="00DF2863" w:rsidP="00E23143"/>
    <w:p w14:paraId="791F57E9" w14:textId="77777777" w:rsidR="007B06D9" w:rsidRDefault="007B06D9" w:rsidP="007B06D9">
      <w:pPr>
        <w:rPr>
          <w:b/>
          <w:bCs/>
        </w:rPr>
      </w:pPr>
      <w:r w:rsidRPr="00665112">
        <w:rPr>
          <w:b/>
          <w:bCs/>
        </w:rPr>
        <w:lastRenderedPageBreak/>
        <w:t>Problem under projektets genomförande</w:t>
      </w:r>
    </w:p>
    <w:p w14:paraId="427C6FE5" w14:textId="77777777" w:rsidR="007B06D9" w:rsidRPr="00665112" w:rsidRDefault="007B06D9" w:rsidP="007B06D9">
      <w:pPr>
        <w:rPr>
          <w:b/>
          <w:bCs/>
        </w:rPr>
      </w:pPr>
    </w:p>
    <w:p w14:paraId="3ADD6D8C" w14:textId="77777777" w:rsidR="007B06D9" w:rsidRDefault="007B06D9" w:rsidP="007B06D9">
      <w:pPr>
        <w:pStyle w:val="Liststycke"/>
        <w:numPr>
          <w:ilvl w:val="0"/>
          <w:numId w:val="31"/>
        </w:numPr>
      </w:pPr>
      <w:r>
        <w:t>Nytt styrskåp som inte var programmerat så som det vanligtvis är. Elektriker tillkallades och löste problemet.</w:t>
      </w:r>
    </w:p>
    <w:p w14:paraId="5BC06707" w14:textId="77777777" w:rsidR="007B06D9" w:rsidRPr="00D431D3" w:rsidRDefault="007B06D9" w:rsidP="007B06D9">
      <w:pPr>
        <w:pStyle w:val="Liststycke"/>
        <w:numPr>
          <w:ilvl w:val="0"/>
          <w:numId w:val="31"/>
        </w:numPr>
      </w:pPr>
      <w:r>
        <w:t>Det är en viss skillnad på hur plantan växer med LED-belysning respektive annan belysning.</w:t>
      </w:r>
    </w:p>
    <w:p w14:paraId="7F3D6935" w14:textId="2B136C71" w:rsidR="007B06D9" w:rsidRDefault="007B06D9" w:rsidP="007B06D9">
      <w:pPr>
        <w:pStyle w:val="Liststycke"/>
        <w:numPr>
          <w:ilvl w:val="0"/>
          <w:numId w:val="31"/>
        </w:numPr>
      </w:pPr>
      <w:r>
        <w:t xml:space="preserve">Armaturerna ger inte ifrån sig någon värme vilket betyder att man måste värma växthuset med undervärmen/toppvärmen. </w:t>
      </w:r>
    </w:p>
    <w:p w14:paraId="1014A63B" w14:textId="47DF1C8F" w:rsidR="00712D31" w:rsidRDefault="007B06D9" w:rsidP="00E23143">
      <w:pPr>
        <w:pStyle w:val="Liststycke"/>
        <w:numPr>
          <w:ilvl w:val="0"/>
          <w:numId w:val="31"/>
        </w:numPr>
      </w:pPr>
      <w:r>
        <w:t>Belysningen är inte ”vit” utan rosa vilket göra att man blir lätt snurrig där inne om man arbetar där en längre stund. Så planering att allt arbete som skall göras i det huset görs då belysningen är avstängd.</w:t>
      </w:r>
    </w:p>
    <w:p w14:paraId="55576B65" w14:textId="77777777" w:rsidR="00BB0B6D" w:rsidRDefault="00BB0B6D" w:rsidP="00BB0B6D">
      <w:pPr>
        <w:pStyle w:val="Liststycke"/>
      </w:pPr>
    </w:p>
    <w:p w14:paraId="6662E42D" w14:textId="77777777" w:rsidR="00712D31" w:rsidRPr="00712D31" w:rsidRDefault="00712D31" w:rsidP="00712D31">
      <w:pPr>
        <w:rPr>
          <w:b/>
          <w:bCs/>
        </w:rPr>
      </w:pPr>
      <w:r w:rsidRPr="00712D31">
        <w:rPr>
          <w:b/>
          <w:bCs/>
        </w:rPr>
        <w:t>Ekonomi</w:t>
      </w:r>
    </w:p>
    <w:p w14:paraId="7AD88429" w14:textId="77777777" w:rsidR="00712D31" w:rsidRPr="00712D31" w:rsidRDefault="00712D31" w:rsidP="00712D31">
      <w:pPr>
        <w:rPr>
          <w:u w:val="single"/>
        </w:rPr>
      </w:pPr>
      <w:r w:rsidRPr="00712D31">
        <w:rPr>
          <w:u w:val="single"/>
        </w:rPr>
        <w:t>Utgifter</w:t>
      </w:r>
    </w:p>
    <w:p w14:paraId="5F5315B9" w14:textId="77777777" w:rsidR="00712D31" w:rsidRDefault="00712D31" w:rsidP="00712D31">
      <w:r>
        <w:t>Belysning</w:t>
      </w:r>
      <w:r>
        <w:tab/>
      </w:r>
      <w:r>
        <w:tab/>
      </w:r>
      <w:r>
        <w:tab/>
        <w:t>412 035 kr</w:t>
      </w:r>
    </w:p>
    <w:p w14:paraId="11754BBA" w14:textId="77777777" w:rsidR="00712D31" w:rsidRDefault="00712D31" w:rsidP="00712D31">
      <w:r>
        <w:t>Egen tid*</w:t>
      </w:r>
      <w:r>
        <w:tab/>
      </w:r>
      <w:r>
        <w:tab/>
      </w:r>
      <w:r>
        <w:tab/>
        <w:t>100 tals timmar egen tid med bla montering</w:t>
      </w:r>
    </w:p>
    <w:p w14:paraId="6ED5976D" w14:textId="18E1013C" w:rsidR="00D91F33" w:rsidRPr="00D91F33" w:rsidRDefault="00712D31" w:rsidP="00712D31">
      <w:r>
        <w:t>(* Specificeras ej då de ej angavs i ansökan för bidrag.)</w:t>
      </w:r>
    </w:p>
    <w:p w14:paraId="46379FE9" w14:textId="77777777" w:rsidR="00712D31" w:rsidRPr="00712D31" w:rsidRDefault="00712D31" w:rsidP="00712D31">
      <w:pPr>
        <w:rPr>
          <w:u w:val="single"/>
        </w:rPr>
      </w:pPr>
      <w:r w:rsidRPr="00712D31">
        <w:rPr>
          <w:u w:val="single"/>
        </w:rPr>
        <w:t>Intäkter</w:t>
      </w:r>
    </w:p>
    <w:p w14:paraId="5EFE7919" w14:textId="77777777" w:rsidR="00712D31" w:rsidRDefault="00712D31" w:rsidP="00712D31">
      <w:r>
        <w:t>Bidrag från NSF</w:t>
      </w:r>
      <w:r>
        <w:tab/>
      </w:r>
      <w:r>
        <w:tab/>
        <w:t>118 060 kr (30% av 393 546 kr)</w:t>
      </w:r>
    </w:p>
    <w:p w14:paraId="1E770A00" w14:textId="77777777" w:rsidR="00E35E74" w:rsidRPr="00CD1EE8" w:rsidRDefault="00E35E74" w:rsidP="00E23143"/>
    <w:p w14:paraId="486C405C" w14:textId="5A2E5F0D" w:rsidR="00A26B33" w:rsidRPr="00AB0E42" w:rsidRDefault="00AB0E42" w:rsidP="00AB0E42">
      <w:pPr>
        <w:pStyle w:val="Liststycke"/>
        <w:ind w:left="0"/>
        <w:rPr>
          <w:b/>
          <w:bCs/>
        </w:rPr>
      </w:pPr>
      <w:r w:rsidRPr="00AB0E42">
        <w:rPr>
          <w:b/>
          <w:bCs/>
        </w:rPr>
        <w:t>Erfarenheter från projektet</w:t>
      </w:r>
    </w:p>
    <w:p w14:paraId="359D4910" w14:textId="77777777" w:rsidR="00A26B33" w:rsidRDefault="00A26B33" w:rsidP="00A26B33">
      <w:pPr>
        <w:pStyle w:val="Liststycke"/>
      </w:pPr>
    </w:p>
    <w:p w14:paraId="4D4F54A1" w14:textId="64650CCB" w:rsidR="003044B3" w:rsidRDefault="009B2D74" w:rsidP="009B2D74">
      <w:pPr>
        <w:pStyle w:val="Liststycke"/>
        <w:numPr>
          <w:ilvl w:val="0"/>
          <w:numId w:val="29"/>
        </w:numPr>
      </w:pPr>
      <w:r>
        <w:t>Det är lite tidigt att ta med sig något från projektet</w:t>
      </w:r>
      <w:r w:rsidR="006600C3">
        <w:t>, när den första delen av denna rapporten skrevs i augusti 2022,</w:t>
      </w:r>
      <w:r>
        <w:t xml:space="preserve"> då det är kort tid</w:t>
      </w:r>
      <w:r w:rsidR="00E71D4C">
        <w:t xml:space="preserve"> efteråt</w:t>
      </w:r>
      <w:r>
        <w:t xml:space="preserve"> samt att det har varit den ljusa tiden på året. Men om det skall vara något så skulle vara att sätta upp arbetsbelysning i samband med montering av likvärdiga armaturer som ger </w:t>
      </w:r>
      <w:r w:rsidR="00EC3857">
        <w:t xml:space="preserve">en vit belysning </w:t>
      </w:r>
      <w:r w:rsidR="00745C28">
        <w:t>vilken bryter av från den mer ovana rosa belysningen som finns i LED-armaturerna</w:t>
      </w:r>
      <w:r w:rsidR="00EC3857">
        <w:t>.</w:t>
      </w:r>
    </w:p>
    <w:p w14:paraId="1221D413" w14:textId="77777777" w:rsidR="007862DB" w:rsidRDefault="007862DB" w:rsidP="007862DB">
      <w:pPr>
        <w:pStyle w:val="Liststycke"/>
        <w:numPr>
          <w:ilvl w:val="0"/>
          <w:numId w:val="29"/>
        </w:numPr>
      </w:pPr>
      <w:r>
        <w:t xml:space="preserve">Resultatet vi har fått ifrån belysningen är väldigt bra. Vi ser en helt annan kvalitet på färdig produkt v2 i den nya belysningen jämtemot den belysningen vi ser i andra hus. </w:t>
      </w:r>
    </w:p>
    <w:p w14:paraId="36D187FD" w14:textId="77777777" w:rsidR="007862DB" w:rsidRDefault="007862DB" w:rsidP="007862DB">
      <w:pPr>
        <w:pStyle w:val="Liststycke"/>
        <w:numPr>
          <w:ilvl w:val="0"/>
          <w:numId w:val="29"/>
        </w:numPr>
      </w:pPr>
      <w:r>
        <w:t xml:space="preserve">Vi tror att plantan stimuleras av ljusmängden och därmed skapar ämne för knopp i ett tidigare skede samt att plantan inte sträcker på sig då den inte behöver letar efter ljuset. </w:t>
      </w:r>
    </w:p>
    <w:p w14:paraId="1F5AB966" w14:textId="77777777" w:rsidR="007862DB" w:rsidRDefault="007862DB" w:rsidP="007862DB">
      <w:pPr>
        <w:pStyle w:val="Liststycke"/>
        <w:numPr>
          <w:ilvl w:val="0"/>
          <w:numId w:val="29"/>
        </w:numPr>
      </w:pPr>
      <w:r>
        <w:t>Vi är mycket nöjda med valet av armaturer och ljusets våglängd.</w:t>
      </w:r>
    </w:p>
    <w:p w14:paraId="623F1705" w14:textId="4AC749B6" w:rsidR="007862DB" w:rsidRDefault="007862DB" w:rsidP="007862DB">
      <w:pPr>
        <w:pStyle w:val="Liststycke"/>
        <w:numPr>
          <w:ilvl w:val="0"/>
          <w:numId w:val="29"/>
        </w:numPr>
      </w:pPr>
      <w:r>
        <w:lastRenderedPageBreak/>
        <w:t xml:space="preserve"> I med detta bytet så kommer vi kunna lova kunderna en super produkt som har sommarkvalitet och hållbar redan vecka 1 inför 2024.</w:t>
      </w:r>
    </w:p>
    <w:p w14:paraId="7F1626F6" w14:textId="77777777" w:rsidR="0037708F" w:rsidRDefault="0037708F" w:rsidP="0037708F">
      <w:pPr>
        <w:pStyle w:val="Liststycke"/>
      </w:pPr>
    </w:p>
    <w:p w14:paraId="792A181E" w14:textId="743497D9" w:rsidR="0037708F" w:rsidRDefault="009B2D74" w:rsidP="0037708F">
      <w:pPr>
        <w:pStyle w:val="Liststycke"/>
        <w:ind w:left="0"/>
      </w:pPr>
      <w:r w:rsidRPr="0037708F">
        <w:rPr>
          <w:b/>
          <w:bCs/>
        </w:rPr>
        <w:t>Rekommendationer för andra</w:t>
      </w:r>
      <w:r w:rsidR="00F40CB7">
        <w:rPr>
          <w:b/>
          <w:bCs/>
        </w:rPr>
        <w:t xml:space="preserve"> som skall genomföra liknande projekt</w:t>
      </w:r>
    </w:p>
    <w:p w14:paraId="207DF13D" w14:textId="77777777" w:rsidR="0037708F" w:rsidRDefault="0037708F" w:rsidP="00F40CB7">
      <w:pPr>
        <w:pStyle w:val="Liststycke"/>
      </w:pPr>
    </w:p>
    <w:p w14:paraId="03BAFA39" w14:textId="77777777" w:rsidR="00932035" w:rsidRDefault="009B2D74" w:rsidP="00F40CB7">
      <w:pPr>
        <w:pStyle w:val="Liststycke"/>
        <w:numPr>
          <w:ilvl w:val="0"/>
          <w:numId w:val="29"/>
        </w:numPr>
      </w:pPr>
      <w:r>
        <w:t>Ta kontakt med din leverantör av armaturer</w:t>
      </w:r>
      <w:r w:rsidR="00581290">
        <w:t xml:space="preserve"> i god tid</w:t>
      </w:r>
      <w:r w:rsidR="00727990">
        <w:t xml:space="preserve">. Låt </w:t>
      </w:r>
      <w:r w:rsidR="00932035">
        <w:t>denne</w:t>
      </w:r>
      <w:r w:rsidR="00727990">
        <w:t xml:space="preserve"> rekommendera och hålla kontakten med experterna.</w:t>
      </w:r>
    </w:p>
    <w:p w14:paraId="1E320E0E" w14:textId="77777777" w:rsidR="00050A7F" w:rsidRDefault="00727990" w:rsidP="00F40CB7">
      <w:pPr>
        <w:pStyle w:val="Liststycke"/>
        <w:numPr>
          <w:ilvl w:val="0"/>
          <w:numId w:val="29"/>
        </w:numPr>
      </w:pPr>
      <w:r>
        <w:t xml:space="preserve">Be om studiebesök och få titta på andras </w:t>
      </w:r>
      <w:r w:rsidR="00932035">
        <w:t xml:space="preserve">liknande </w:t>
      </w:r>
      <w:r>
        <w:t>belysning</w:t>
      </w:r>
      <w:r w:rsidR="00932035">
        <w:t>sprojekt</w:t>
      </w:r>
      <w:r>
        <w:t xml:space="preserve">. Dock är det svårt att jämföra belysning i </w:t>
      </w:r>
      <w:r w:rsidR="00C30ECC">
        <w:t xml:space="preserve">andra </w:t>
      </w:r>
      <w:r>
        <w:t xml:space="preserve">växthus då </w:t>
      </w:r>
      <w:r w:rsidR="00C30ECC">
        <w:t>inget växthus är något annat</w:t>
      </w:r>
      <w:r w:rsidR="00932035">
        <w:t xml:space="preserve"> likt</w:t>
      </w:r>
      <w:r w:rsidR="00C30ECC">
        <w:t>.</w:t>
      </w:r>
    </w:p>
    <w:p w14:paraId="768E3A14" w14:textId="4BA4D903" w:rsidR="00050A7F" w:rsidRDefault="00050A7F" w:rsidP="00F40CB7">
      <w:pPr>
        <w:pStyle w:val="Liststycke"/>
        <w:numPr>
          <w:ilvl w:val="0"/>
          <w:numId w:val="29"/>
        </w:numPr>
      </w:pPr>
      <w:r>
        <w:t>A</w:t>
      </w:r>
      <w:r w:rsidR="00727990">
        <w:t xml:space="preserve">lla trädgårdsmästare odlar på olika sätt. </w:t>
      </w:r>
      <w:r>
        <w:t>Därför måste delar som</w:t>
      </w:r>
      <w:r w:rsidR="00727990">
        <w:t xml:space="preserve"> temperaturer, </w:t>
      </w:r>
      <w:r w:rsidR="00C30ECC">
        <w:t xml:space="preserve">vävar, bevattning, luftning </w:t>
      </w:r>
      <w:r>
        <w:t>etc anpassas efter olika förutsättningar.</w:t>
      </w:r>
    </w:p>
    <w:p w14:paraId="0E2619B1" w14:textId="6ED9277F" w:rsidR="00E35E74" w:rsidRPr="00712D31" w:rsidRDefault="00E35E74" w:rsidP="00E35E74">
      <w:pPr>
        <w:rPr>
          <w:b/>
          <w:bCs/>
        </w:rPr>
      </w:pPr>
    </w:p>
    <w:p w14:paraId="073D0961" w14:textId="4522E2C8" w:rsidR="003044B3" w:rsidRDefault="003044B3" w:rsidP="00050A7F">
      <w:pPr>
        <w:pStyle w:val="Liststycke"/>
      </w:pPr>
      <w:r>
        <w:br/>
      </w:r>
    </w:p>
    <w:p w14:paraId="08490C7D" w14:textId="359102A9" w:rsidR="00C30ECC" w:rsidRPr="0028586C" w:rsidRDefault="00C30ECC" w:rsidP="003044B3">
      <w:pPr>
        <w:pStyle w:val="Liststycke"/>
        <w:jc w:val="center"/>
      </w:pPr>
    </w:p>
    <w:sectPr w:rsidR="00C30ECC" w:rsidRPr="0028586C" w:rsidSect="009D7CAB">
      <w:headerReference w:type="default" r:id="rId10"/>
      <w:footerReference w:type="default" r:id="rId11"/>
      <w:pgSz w:w="11906" w:h="16838"/>
      <w:pgMar w:top="1417" w:right="1417" w:bottom="1417" w:left="1417" w:header="181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898" w14:textId="77777777" w:rsidR="00F07F37" w:rsidRDefault="00F07F37" w:rsidP="00666378">
      <w:pPr>
        <w:spacing w:after="0" w:line="240" w:lineRule="auto"/>
      </w:pPr>
      <w:r>
        <w:separator/>
      </w:r>
    </w:p>
  </w:endnote>
  <w:endnote w:type="continuationSeparator" w:id="0">
    <w:p w14:paraId="04F4426C" w14:textId="77777777" w:rsidR="00F07F37" w:rsidRDefault="00F07F37" w:rsidP="0066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D7E2" w14:textId="77777777" w:rsidR="00EA6767" w:rsidRPr="00666378" w:rsidRDefault="00EA6767" w:rsidP="00666378">
    <w:pPr>
      <w:pStyle w:val="Sidfot"/>
      <w:rPr>
        <w:b/>
      </w:rPr>
    </w:pPr>
    <w:r w:rsidRPr="00D83DD9">
      <w:rPr>
        <w:b/>
        <w:noProof/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A2C5A9" wp14:editId="60D48404">
              <wp:simplePos x="0" y="0"/>
              <wp:positionH relativeFrom="margin">
                <wp:posOffset>4148455</wp:posOffset>
              </wp:positionH>
              <wp:positionV relativeFrom="paragraph">
                <wp:posOffset>224790</wp:posOffset>
              </wp:positionV>
              <wp:extent cx="1838325" cy="752475"/>
              <wp:effectExtent l="0" t="0" r="9525" b="9525"/>
              <wp:wrapSquare wrapText="bothSides"/>
              <wp:docPr id="4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1EDFB" w14:textId="77777777" w:rsidR="00EA6767" w:rsidRPr="00716487" w:rsidRDefault="00EA6767">
                          <w:pPr>
                            <w:rPr>
                              <w:rFonts w:ascii="Monotype Corsiva" w:hAnsi="Monotype Corsiva"/>
                              <w:color w:val="413823"/>
                              <w:sz w:val="25"/>
                              <w:szCs w:val="25"/>
                            </w:rPr>
                          </w:pPr>
                          <w:r w:rsidRPr="00716487">
                            <w:rPr>
                              <w:rFonts w:ascii="Monotype Corsiva" w:hAnsi="Monotype Corsiva"/>
                              <w:color w:val="413823"/>
                              <w:sz w:val="25"/>
                              <w:szCs w:val="25"/>
                            </w:rPr>
                            <w:t xml:space="preserve">Telefon: +46705099269 Email: </w:t>
                          </w:r>
                          <w:hyperlink r:id="rId1" w:history="1">
                            <w:r w:rsidRPr="00716487">
                              <w:rPr>
                                <w:rStyle w:val="Hyperlnk"/>
                                <w:rFonts w:ascii="Monotype Corsiva" w:hAnsi="Monotype Corsiva"/>
                                <w:sz w:val="25"/>
                                <w:szCs w:val="25"/>
                              </w:rPr>
                              <w:t>Alexander@solg.se</w:t>
                            </w:r>
                          </w:hyperlink>
                          <w:r w:rsidRPr="00716487">
                            <w:rPr>
                              <w:rFonts w:ascii="Monotype Corsiva" w:hAnsi="Monotype Corsiva"/>
                              <w:color w:val="413823"/>
                              <w:sz w:val="25"/>
                              <w:szCs w:val="25"/>
                            </w:rPr>
                            <w:br/>
                            <w:t>Webb: www</w:t>
                          </w:r>
                          <w:r>
                            <w:rPr>
                              <w:rFonts w:ascii="Monotype Corsiva" w:hAnsi="Monotype Corsiva"/>
                              <w:color w:val="413823"/>
                              <w:sz w:val="25"/>
                              <w:szCs w:val="25"/>
                            </w:rPr>
                            <w:t>.Solg.se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2C5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26.65pt;margin-top:17.7pt;width:144.7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qJDQIAAPY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" stroked="f">
              <v:textbox>
                <w:txbxContent>
                  <w:p w14:paraId="05C1EDFB" w14:textId="77777777" w:rsidR="00EA6767" w:rsidRPr="00716487" w:rsidRDefault="00EA6767">
                    <w:pPr>
                      <w:rPr>
                        <w:rFonts w:ascii="Monotype Corsiva" w:hAnsi="Monotype Corsiva"/>
                        <w:color w:val="413823"/>
                        <w:sz w:val="25"/>
                        <w:szCs w:val="25"/>
                      </w:rPr>
                    </w:pPr>
                    <w:r w:rsidRPr="00716487">
                      <w:rPr>
                        <w:rFonts w:ascii="Monotype Corsiva" w:hAnsi="Monotype Corsiva"/>
                        <w:color w:val="413823"/>
                        <w:sz w:val="25"/>
                        <w:szCs w:val="25"/>
                      </w:rPr>
                      <w:t xml:space="preserve">Telefon: +46705099269 Email: </w:t>
                    </w:r>
                    <w:hyperlink r:id="rId2" w:history="1">
                      <w:r w:rsidRPr="00716487">
                        <w:rPr>
                          <w:rStyle w:val="Hyperlnk"/>
                          <w:rFonts w:ascii="Monotype Corsiva" w:hAnsi="Monotype Corsiva"/>
                          <w:sz w:val="25"/>
                          <w:szCs w:val="25"/>
                        </w:rPr>
                        <w:t>Alexander@solg.se</w:t>
                      </w:r>
                    </w:hyperlink>
                    <w:r w:rsidRPr="00716487">
                      <w:rPr>
                        <w:rFonts w:ascii="Monotype Corsiva" w:hAnsi="Monotype Corsiva"/>
                        <w:color w:val="413823"/>
                        <w:sz w:val="25"/>
                        <w:szCs w:val="25"/>
                      </w:rPr>
                      <w:br/>
                      <w:t>Webb: www</w:t>
                    </w:r>
                    <w:r>
                      <w:rPr>
                        <w:rFonts w:ascii="Monotype Corsiva" w:hAnsi="Monotype Corsiva"/>
                        <w:color w:val="413823"/>
                        <w:sz w:val="25"/>
                        <w:szCs w:val="25"/>
                      </w:rPr>
                      <w:t>.Solg.se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3617B" wp14:editId="7B9F7E07">
              <wp:simplePos x="0" y="0"/>
              <wp:positionH relativeFrom="margin">
                <wp:posOffset>-71120</wp:posOffset>
              </wp:positionH>
              <wp:positionV relativeFrom="paragraph">
                <wp:posOffset>196850</wp:posOffset>
              </wp:positionV>
              <wp:extent cx="1885950" cy="790575"/>
              <wp:effectExtent l="0" t="0" r="0" b="0"/>
              <wp:wrapSquare wrapText="bothSides"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AB717E" w14:textId="77777777" w:rsidR="00EA6767" w:rsidRPr="008C1E28" w:rsidRDefault="00EA6767" w:rsidP="00EA6767">
                          <w:pPr>
                            <w:pStyle w:val="Sidfot"/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</w:pPr>
                          <w:r w:rsidRPr="008C1E28"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  <w:t xml:space="preserve">Solgårdens Driverier AB </w:t>
                          </w:r>
                        </w:p>
                        <w:p w14:paraId="1E2DDECB" w14:textId="77777777" w:rsidR="00EA6767" w:rsidRPr="008C1E28" w:rsidRDefault="00EA6767" w:rsidP="00EA6767">
                          <w:pPr>
                            <w:pStyle w:val="Sidfot"/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</w:pPr>
                          <w:r w:rsidRPr="008C1E28"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  <w:t>Snarringevägen 92-10</w:t>
                          </w:r>
                        </w:p>
                        <w:p w14:paraId="60C8DA80" w14:textId="77777777" w:rsidR="00EA6767" w:rsidRPr="008C1E28" w:rsidRDefault="00EA6767" w:rsidP="00EA6767">
                          <w:pPr>
                            <w:pStyle w:val="Sidfot"/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</w:pPr>
                          <w:r w:rsidRPr="008C1E28"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  <w:t>231 94 Trelleborg</w:t>
                          </w:r>
                        </w:p>
                        <w:p w14:paraId="147348A7" w14:textId="77777777" w:rsidR="00EA6767" w:rsidRPr="008C1E28" w:rsidRDefault="00EA6767" w:rsidP="00EA6767">
                          <w:pPr>
                            <w:pStyle w:val="Sidfot"/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</w:pPr>
                          <w:r w:rsidRPr="008C1E28">
                            <w:rPr>
                              <w:rFonts w:ascii="Monotype Corsiva" w:hAnsi="Monotype Corsiva"/>
                              <w:color w:val="5F5133"/>
                              <w:sz w:val="25"/>
                              <w:szCs w:val="25"/>
                            </w:rPr>
                            <w:t>Sweden</w:t>
                          </w:r>
                        </w:p>
                        <w:p w14:paraId="25B6F494" w14:textId="77777777" w:rsidR="00EA6767" w:rsidRPr="00383273" w:rsidRDefault="00EA6767" w:rsidP="00EA6767">
                          <w:pPr>
                            <w:pStyle w:val="Sidfot"/>
                            <w:rPr>
                              <w:rFonts w:ascii="Monotype Corsiva" w:hAnsi="Monotype Corsiva"/>
                              <w:color w:val="5F5133"/>
                              <w:sz w:val="32"/>
                              <w:szCs w:val="2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63617B" id="_x0000_s1027" type="#_x0000_t202" style="position:absolute;margin-left:-5.6pt;margin-top:15.5pt;width:148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" filled="f" stroked="f" strokeweight=".5pt">
              <v:textbox>
                <w:txbxContent>
                  <w:p w14:paraId="7AAB717E" w14:textId="77777777" w:rsidR="00EA6767" w:rsidRPr="008C1E28" w:rsidRDefault="00EA6767" w:rsidP="00EA6767">
                    <w:pPr>
                      <w:pStyle w:val="Sidfot"/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</w:pPr>
                    <w:r w:rsidRPr="008C1E28"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  <w:t xml:space="preserve">Solgårdens Driverier AB </w:t>
                    </w:r>
                  </w:p>
                  <w:p w14:paraId="1E2DDECB" w14:textId="77777777" w:rsidR="00EA6767" w:rsidRPr="008C1E28" w:rsidRDefault="00EA6767" w:rsidP="00EA6767">
                    <w:pPr>
                      <w:pStyle w:val="Sidfot"/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</w:pPr>
                    <w:r w:rsidRPr="008C1E28"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  <w:t>Snarringevägen 92-10</w:t>
                    </w:r>
                  </w:p>
                  <w:p w14:paraId="60C8DA80" w14:textId="77777777" w:rsidR="00EA6767" w:rsidRPr="008C1E28" w:rsidRDefault="00EA6767" w:rsidP="00EA6767">
                    <w:pPr>
                      <w:pStyle w:val="Sidfot"/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</w:pPr>
                    <w:r w:rsidRPr="008C1E28"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  <w:t>231 94 Trelleborg</w:t>
                    </w:r>
                  </w:p>
                  <w:p w14:paraId="147348A7" w14:textId="77777777" w:rsidR="00EA6767" w:rsidRPr="008C1E28" w:rsidRDefault="00EA6767" w:rsidP="00EA6767">
                    <w:pPr>
                      <w:pStyle w:val="Sidfot"/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</w:pPr>
                    <w:r w:rsidRPr="008C1E28">
                      <w:rPr>
                        <w:rFonts w:ascii="Monotype Corsiva" w:hAnsi="Monotype Corsiva"/>
                        <w:color w:val="5F5133"/>
                        <w:sz w:val="25"/>
                        <w:szCs w:val="25"/>
                      </w:rPr>
                      <w:t>Sweden</w:t>
                    </w:r>
                  </w:p>
                  <w:p w14:paraId="25B6F494" w14:textId="77777777" w:rsidR="00EA6767" w:rsidRPr="00383273" w:rsidRDefault="00EA6767" w:rsidP="00EA6767">
                    <w:pPr>
                      <w:pStyle w:val="Sidfot"/>
                      <w:rPr>
                        <w:rFonts w:ascii="Monotype Corsiva" w:hAnsi="Monotype Corsiva"/>
                        <w:color w:val="5F5133"/>
                        <w:sz w:val="32"/>
                        <w:szCs w:val="29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00000">
      <w:rPr>
        <w:b/>
      </w:rPr>
      <w:pict w14:anchorId="30B2C449">
        <v:rect id="_x0000_i1025" style="width:453.6pt;height:2.5pt" o:hralign="center" o:hrstd="t" o:hrnoshade="t" o:hr="t" fillcolor="#413823" stroked="f"/>
      </w:pict>
    </w:r>
    <w:r>
      <w:rPr>
        <w:b/>
      </w:rPr>
      <w:t xml:space="preserve">                  </w:t>
    </w:r>
    <w:r>
      <w:rPr>
        <w:b/>
        <w:noProof/>
      </w:rPr>
      <w:drawing>
        <wp:inline distT="0" distB="0" distL="0" distR="0" wp14:anchorId="5520F42B" wp14:editId="6C43F2AE">
          <wp:extent cx="714375" cy="771272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017" cy="790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D3AD" w14:textId="77777777" w:rsidR="00F07F37" w:rsidRDefault="00F07F37" w:rsidP="00666378">
      <w:pPr>
        <w:spacing w:after="0" w:line="240" w:lineRule="auto"/>
      </w:pPr>
      <w:r>
        <w:separator/>
      </w:r>
    </w:p>
  </w:footnote>
  <w:footnote w:type="continuationSeparator" w:id="0">
    <w:p w14:paraId="00A3B0C0" w14:textId="77777777" w:rsidR="00F07F37" w:rsidRDefault="00F07F37" w:rsidP="0066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B53F" w14:textId="77777777" w:rsidR="00EA6767" w:rsidRPr="0075752C" w:rsidRDefault="00EA6767" w:rsidP="0075752C">
    <w:pPr>
      <w:tabs>
        <w:tab w:val="left" w:pos="2400"/>
      </w:tabs>
      <w:spacing w:line="360" w:lineRule="auto"/>
      <w:rPr>
        <w:rFonts w:ascii="Monotype Corsiva" w:hAnsi="Monotype Corsiva"/>
        <w:sz w:val="52"/>
        <w:szCs w:val="52"/>
        <w:u w:val="single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AD6ED43" wp14:editId="4258E700">
          <wp:simplePos x="0" y="0"/>
          <wp:positionH relativeFrom="margin">
            <wp:posOffset>-452120</wp:posOffset>
          </wp:positionH>
          <wp:positionV relativeFrom="paragraph">
            <wp:posOffset>-875665</wp:posOffset>
          </wp:positionV>
          <wp:extent cx="2819400" cy="1313180"/>
          <wp:effectExtent l="0" t="0" r="0" b="1270"/>
          <wp:wrapSquare wrapText="bothSides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gasolgtex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6" t="14815" r="-2026" b="17036"/>
                  <a:stretch/>
                </pic:blipFill>
                <pic:spPr bwMode="auto">
                  <a:xfrm>
                    <a:off x="0" y="0"/>
                    <a:ext cx="2819400" cy="1313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A52"/>
    <w:multiLevelType w:val="hybridMultilevel"/>
    <w:tmpl w:val="2C2AA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0D9D"/>
    <w:multiLevelType w:val="hybridMultilevel"/>
    <w:tmpl w:val="5AC6B604"/>
    <w:lvl w:ilvl="0" w:tplc="041D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240777A"/>
    <w:multiLevelType w:val="hybridMultilevel"/>
    <w:tmpl w:val="1728B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1B0C"/>
    <w:multiLevelType w:val="hybridMultilevel"/>
    <w:tmpl w:val="B47EB3F6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A40AAD"/>
    <w:multiLevelType w:val="hybridMultilevel"/>
    <w:tmpl w:val="4720F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434D2"/>
    <w:multiLevelType w:val="hybridMultilevel"/>
    <w:tmpl w:val="371A4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C0E"/>
    <w:multiLevelType w:val="hybridMultilevel"/>
    <w:tmpl w:val="3F14472A"/>
    <w:lvl w:ilvl="0" w:tplc="433A757A">
      <w:start w:val="2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178A"/>
    <w:multiLevelType w:val="hybridMultilevel"/>
    <w:tmpl w:val="142E6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7DD0"/>
    <w:multiLevelType w:val="hybridMultilevel"/>
    <w:tmpl w:val="1B0E4890"/>
    <w:lvl w:ilvl="0" w:tplc="FA24C506">
      <w:start w:val="2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F19DE"/>
    <w:multiLevelType w:val="hybridMultilevel"/>
    <w:tmpl w:val="24A8B9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18BE"/>
    <w:multiLevelType w:val="hybridMultilevel"/>
    <w:tmpl w:val="C6009A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5011E"/>
    <w:multiLevelType w:val="hybridMultilevel"/>
    <w:tmpl w:val="7F4E3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F5B5F"/>
    <w:multiLevelType w:val="hybridMultilevel"/>
    <w:tmpl w:val="394A55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1A9F"/>
    <w:multiLevelType w:val="hybridMultilevel"/>
    <w:tmpl w:val="FEA82B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6A5"/>
    <w:multiLevelType w:val="hybridMultilevel"/>
    <w:tmpl w:val="F38C06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36C"/>
    <w:multiLevelType w:val="hybridMultilevel"/>
    <w:tmpl w:val="4954703E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1384CF6"/>
    <w:multiLevelType w:val="hybridMultilevel"/>
    <w:tmpl w:val="A0FC6E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06EB4"/>
    <w:multiLevelType w:val="hybridMultilevel"/>
    <w:tmpl w:val="11ECC734"/>
    <w:lvl w:ilvl="0" w:tplc="E05A7454">
      <w:start w:val="2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610B1"/>
    <w:multiLevelType w:val="hybridMultilevel"/>
    <w:tmpl w:val="83408E7A"/>
    <w:lvl w:ilvl="0" w:tplc="041D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A8220AB"/>
    <w:multiLevelType w:val="hybridMultilevel"/>
    <w:tmpl w:val="1F4C0CB2"/>
    <w:lvl w:ilvl="0" w:tplc="03BA3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629F2"/>
    <w:multiLevelType w:val="hybridMultilevel"/>
    <w:tmpl w:val="BCD6F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133F3"/>
    <w:multiLevelType w:val="hybridMultilevel"/>
    <w:tmpl w:val="8B82A312"/>
    <w:lvl w:ilvl="0" w:tplc="433CE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34A6"/>
    <w:multiLevelType w:val="hybridMultilevel"/>
    <w:tmpl w:val="017C4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2753"/>
    <w:multiLevelType w:val="hybridMultilevel"/>
    <w:tmpl w:val="32FC750A"/>
    <w:lvl w:ilvl="0" w:tplc="A5E84EEC">
      <w:start w:val="2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82429"/>
    <w:multiLevelType w:val="hybridMultilevel"/>
    <w:tmpl w:val="C88C51A4"/>
    <w:lvl w:ilvl="0" w:tplc="22C097D6">
      <w:start w:val="231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F6154"/>
    <w:multiLevelType w:val="hybridMultilevel"/>
    <w:tmpl w:val="3718F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610FF"/>
    <w:multiLevelType w:val="hybridMultilevel"/>
    <w:tmpl w:val="9E42F594"/>
    <w:lvl w:ilvl="0" w:tplc="376A48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B6BD0"/>
    <w:multiLevelType w:val="hybridMultilevel"/>
    <w:tmpl w:val="41ACCF90"/>
    <w:lvl w:ilvl="0" w:tplc="7548B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B229C"/>
    <w:multiLevelType w:val="hybridMultilevel"/>
    <w:tmpl w:val="E890922A"/>
    <w:lvl w:ilvl="0" w:tplc="F3A23D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ED7427"/>
    <w:multiLevelType w:val="hybridMultilevel"/>
    <w:tmpl w:val="C06EAE50"/>
    <w:lvl w:ilvl="0" w:tplc="22C097D6">
      <w:start w:val="231"/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102B2"/>
    <w:multiLevelType w:val="hybridMultilevel"/>
    <w:tmpl w:val="4F3AC38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42472592">
    <w:abstractNumId w:val="23"/>
  </w:num>
  <w:num w:numId="2" w16cid:durableId="1312710415">
    <w:abstractNumId w:val="8"/>
  </w:num>
  <w:num w:numId="3" w16cid:durableId="861019690">
    <w:abstractNumId w:val="7"/>
  </w:num>
  <w:num w:numId="4" w16cid:durableId="1294479676">
    <w:abstractNumId w:val="17"/>
  </w:num>
  <w:num w:numId="5" w16cid:durableId="1209073955">
    <w:abstractNumId w:val="24"/>
  </w:num>
  <w:num w:numId="6" w16cid:durableId="1062679946">
    <w:abstractNumId w:val="6"/>
  </w:num>
  <w:num w:numId="7" w16cid:durableId="550073500">
    <w:abstractNumId w:val="29"/>
  </w:num>
  <w:num w:numId="8" w16cid:durableId="1287928126">
    <w:abstractNumId w:val="26"/>
  </w:num>
  <w:num w:numId="9" w16cid:durableId="1494564472">
    <w:abstractNumId w:val="28"/>
  </w:num>
  <w:num w:numId="10" w16cid:durableId="991954251">
    <w:abstractNumId w:val="21"/>
  </w:num>
  <w:num w:numId="11" w16cid:durableId="616104265">
    <w:abstractNumId w:val="27"/>
  </w:num>
  <w:num w:numId="12" w16cid:durableId="1453985384">
    <w:abstractNumId w:val="19"/>
  </w:num>
  <w:num w:numId="13" w16cid:durableId="1120611120">
    <w:abstractNumId w:val="4"/>
  </w:num>
  <w:num w:numId="14" w16cid:durableId="1612391786">
    <w:abstractNumId w:val="3"/>
  </w:num>
  <w:num w:numId="15" w16cid:durableId="584875057">
    <w:abstractNumId w:val="11"/>
  </w:num>
  <w:num w:numId="16" w16cid:durableId="610669751">
    <w:abstractNumId w:val="12"/>
  </w:num>
  <w:num w:numId="17" w16cid:durableId="1079594290">
    <w:abstractNumId w:val="16"/>
  </w:num>
  <w:num w:numId="18" w16cid:durableId="970284197">
    <w:abstractNumId w:val="9"/>
  </w:num>
  <w:num w:numId="19" w16cid:durableId="817308799">
    <w:abstractNumId w:val="30"/>
  </w:num>
  <w:num w:numId="20" w16cid:durableId="688064392">
    <w:abstractNumId w:val="20"/>
  </w:num>
  <w:num w:numId="21" w16cid:durableId="2125465411">
    <w:abstractNumId w:val="14"/>
  </w:num>
  <w:num w:numId="22" w16cid:durableId="2059012374">
    <w:abstractNumId w:val="10"/>
  </w:num>
  <w:num w:numId="23" w16cid:durableId="1858930529">
    <w:abstractNumId w:val="22"/>
  </w:num>
  <w:num w:numId="24" w16cid:durableId="1828670237">
    <w:abstractNumId w:val="25"/>
  </w:num>
  <w:num w:numId="25" w16cid:durableId="215548148">
    <w:abstractNumId w:val="13"/>
  </w:num>
  <w:num w:numId="26" w16cid:durableId="685012255">
    <w:abstractNumId w:val="5"/>
  </w:num>
  <w:num w:numId="27" w16cid:durableId="1301615181">
    <w:abstractNumId w:val="15"/>
  </w:num>
  <w:num w:numId="28" w16cid:durableId="461384182">
    <w:abstractNumId w:val="1"/>
  </w:num>
  <w:num w:numId="29" w16cid:durableId="1573077583">
    <w:abstractNumId w:val="2"/>
  </w:num>
  <w:num w:numId="30" w16cid:durableId="318463123">
    <w:abstractNumId w:val="18"/>
  </w:num>
  <w:num w:numId="31" w16cid:durableId="5813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378"/>
    <w:rsid w:val="00003439"/>
    <w:rsid w:val="00037A68"/>
    <w:rsid w:val="00050A7F"/>
    <w:rsid w:val="000525CB"/>
    <w:rsid w:val="000611F5"/>
    <w:rsid w:val="00061797"/>
    <w:rsid w:val="00065916"/>
    <w:rsid w:val="00066C63"/>
    <w:rsid w:val="000679AB"/>
    <w:rsid w:val="00072CA9"/>
    <w:rsid w:val="0007514E"/>
    <w:rsid w:val="00077367"/>
    <w:rsid w:val="000A57E4"/>
    <w:rsid w:val="000B03DC"/>
    <w:rsid w:val="000C5A84"/>
    <w:rsid w:val="000E08D6"/>
    <w:rsid w:val="000E1F4A"/>
    <w:rsid w:val="00102099"/>
    <w:rsid w:val="00107284"/>
    <w:rsid w:val="0011201E"/>
    <w:rsid w:val="001134C7"/>
    <w:rsid w:val="001155D8"/>
    <w:rsid w:val="00120BE4"/>
    <w:rsid w:val="00133C59"/>
    <w:rsid w:val="0014328D"/>
    <w:rsid w:val="0014587B"/>
    <w:rsid w:val="00145D73"/>
    <w:rsid w:val="00167BD3"/>
    <w:rsid w:val="00183053"/>
    <w:rsid w:val="001A3066"/>
    <w:rsid w:val="001B3DFE"/>
    <w:rsid w:val="001C1B3B"/>
    <w:rsid w:val="001C2B64"/>
    <w:rsid w:val="001F5EC4"/>
    <w:rsid w:val="002171F6"/>
    <w:rsid w:val="0023450C"/>
    <w:rsid w:val="00245DF4"/>
    <w:rsid w:val="00262C2F"/>
    <w:rsid w:val="00280B6C"/>
    <w:rsid w:val="0028586C"/>
    <w:rsid w:val="002A2DF6"/>
    <w:rsid w:val="002A74E7"/>
    <w:rsid w:val="002B2CE2"/>
    <w:rsid w:val="002C448B"/>
    <w:rsid w:val="002D14FC"/>
    <w:rsid w:val="002F67DA"/>
    <w:rsid w:val="003044B3"/>
    <w:rsid w:val="00314EDB"/>
    <w:rsid w:val="00315C3B"/>
    <w:rsid w:val="00321470"/>
    <w:rsid w:val="00332712"/>
    <w:rsid w:val="00345483"/>
    <w:rsid w:val="0037708F"/>
    <w:rsid w:val="00383273"/>
    <w:rsid w:val="0039243B"/>
    <w:rsid w:val="00396C47"/>
    <w:rsid w:val="003A7193"/>
    <w:rsid w:val="003B7B47"/>
    <w:rsid w:val="003E429E"/>
    <w:rsid w:val="003E4E01"/>
    <w:rsid w:val="00404255"/>
    <w:rsid w:val="0041224F"/>
    <w:rsid w:val="00416800"/>
    <w:rsid w:val="0042660F"/>
    <w:rsid w:val="0042730F"/>
    <w:rsid w:val="004315A7"/>
    <w:rsid w:val="0048141A"/>
    <w:rsid w:val="0049585E"/>
    <w:rsid w:val="004C6B8C"/>
    <w:rsid w:val="004D60EB"/>
    <w:rsid w:val="004D6F63"/>
    <w:rsid w:val="004E3BF1"/>
    <w:rsid w:val="004E7E82"/>
    <w:rsid w:val="004F2477"/>
    <w:rsid w:val="0050648B"/>
    <w:rsid w:val="005275E9"/>
    <w:rsid w:val="005313FE"/>
    <w:rsid w:val="00541FC7"/>
    <w:rsid w:val="00552055"/>
    <w:rsid w:val="00581290"/>
    <w:rsid w:val="00582BC9"/>
    <w:rsid w:val="00593688"/>
    <w:rsid w:val="005B322D"/>
    <w:rsid w:val="005B3863"/>
    <w:rsid w:val="005B599F"/>
    <w:rsid w:val="005C6377"/>
    <w:rsid w:val="005D184C"/>
    <w:rsid w:val="005F7DE8"/>
    <w:rsid w:val="00607AEC"/>
    <w:rsid w:val="006124CF"/>
    <w:rsid w:val="00613BBE"/>
    <w:rsid w:val="0061445D"/>
    <w:rsid w:val="00625964"/>
    <w:rsid w:val="00627357"/>
    <w:rsid w:val="00627920"/>
    <w:rsid w:val="0064565E"/>
    <w:rsid w:val="006600C3"/>
    <w:rsid w:val="00665112"/>
    <w:rsid w:val="00666378"/>
    <w:rsid w:val="00676609"/>
    <w:rsid w:val="00693C32"/>
    <w:rsid w:val="00696D2D"/>
    <w:rsid w:val="006A49E5"/>
    <w:rsid w:val="006B1795"/>
    <w:rsid w:val="006B4C6A"/>
    <w:rsid w:val="006B5E4B"/>
    <w:rsid w:val="006B61E9"/>
    <w:rsid w:val="006D0DEF"/>
    <w:rsid w:val="006D3032"/>
    <w:rsid w:val="00712A0A"/>
    <w:rsid w:val="00712D31"/>
    <w:rsid w:val="00716487"/>
    <w:rsid w:val="00722254"/>
    <w:rsid w:val="00727990"/>
    <w:rsid w:val="007411BC"/>
    <w:rsid w:val="00744E00"/>
    <w:rsid w:val="00745C28"/>
    <w:rsid w:val="007522DE"/>
    <w:rsid w:val="007522E5"/>
    <w:rsid w:val="0075752C"/>
    <w:rsid w:val="00783930"/>
    <w:rsid w:val="007862DB"/>
    <w:rsid w:val="00791756"/>
    <w:rsid w:val="00795B96"/>
    <w:rsid w:val="007A3571"/>
    <w:rsid w:val="007B06D9"/>
    <w:rsid w:val="007C0D89"/>
    <w:rsid w:val="008011B8"/>
    <w:rsid w:val="00801429"/>
    <w:rsid w:val="0080385B"/>
    <w:rsid w:val="008064C3"/>
    <w:rsid w:val="00861216"/>
    <w:rsid w:val="008641F4"/>
    <w:rsid w:val="008673B8"/>
    <w:rsid w:val="00883B06"/>
    <w:rsid w:val="008A28DE"/>
    <w:rsid w:val="008A6ABB"/>
    <w:rsid w:val="008A6C54"/>
    <w:rsid w:val="008B1195"/>
    <w:rsid w:val="008C1E28"/>
    <w:rsid w:val="008C22F4"/>
    <w:rsid w:val="008D3089"/>
    <w:rsid w:val="008E4F5E"/>
    <w:rsid w:val="008F16AA"/>
    <w:rsid w:val="008F1819"/>
    <w:rsid w:val="008F6015"/>
    <w:rsid w:val="009076E5"/>
    <w:rsid w:val="00917481"/>
    <w:rsid w:val="009224C9"/>
    <w:rsid w:val="00925147"/>
    <w:rsid w:val="009274EA"/>
    <w:rsid w:val="00932035"/>
    <w:rsid w:val="0094354A"/>
    <w:rsid w:val="00960D3F"/>
    <w:rsid w:val="00985B58"/>
    <w:rsid w:val="009B2D74"/>
    <w:rsid w:val="009D254A"/>
    <w:rsid w:val="009D7CAB"/>
    <w:rsid w:val="009E3BA9"/>
    <w:rsid w:val="009F3ABA"/>
    <w:rsid w:val="00A1057C"/>
    <w:rsid w:val="00A113A1"/>
    <w:rsid w:val="00A11562"/>
    <w:rsid w:val="00A2385D"/>
    <w:rsid w:val="00A245D7"/>
    <w:rsid w:val="00A26B33"/>
    <w:rsid w:val="00A32076"/>
    <w:rsid w:val="00A403BD"/>
    <w:rsid w:val="00A45CA4"/>
    <w:rsid w:val="00A663B0"/>
    <w:rsid w:val="00A70357"/>
    <w:rsid w:val="00A720B1"/>
    <w:rsid w:val="00A76352"/>
    <w:rsid w:val="00A91823"/>
    <w:rsid w:val="00AA199E"/>
    <w:rsid w:val="00AB0E42"/>
    <w:rsid w:val="00AB5226"/>
    <w:rsid w:val="00AC3EC5"/>
    <w:rsid w:val="00AC7EE1"/>
    <w:rsid w:val="00AD4511"/>
    <w:rsid w:val="00B2034D"/>
    <w:rsid w:val="00B210AE"/>
    <w:rsid w:val="00B232FF"/>
    <w:rsid w:val="00B51470"/>
    <w:rsid w:val="00B54568"/>
    <w:rsid w:val="00B55ECC"/>
    <w:rsid w:val="00B605DE"/>
    <w:rsid w:val="00B70F3F"/>
    <w:rsid w:val="00B76EAC"/>
    <w:rsid w:val="00B915CC"/>
    <w:rsid w:val="00B92AF7"/>
    <w:rsid w:val="00BA1347"/>
    <w:rsid w:val="00BB0B6D"/>
    <w:rsid w:val="00BB1548"/>
    <w:rsid w:val="00BB6491"/>
    <w:rsid w:val="00BC42FF"/>
    <w:rsid w:val="00BE7F12"/>
    <w:rsid w:val="00BF02AD"/>
    <w:rsid w:val="00C00AF7"/>
    <w:rsid w:val="00C12CD8"/>
    <w:rsid w:val="00C26C3B"/>
    <w:rsid w:val="00C30ECC"/>
    <w:rsid w:val="00C62E26"/>
    <w:rsid w:val="00C6423B"/>
    <w:rsid w:val="00C75022"/>
    <w:rsid w:val="00C8275C"/>
    <w:rsid w:val="00C86250"/>
    <w:rsid w:val="00C91FB3"/>
    <w:rsid w:val="00C950C8"/>
    <w:rsid w:val="00CA17D4"/>
    <w:rsid w:val="00CC304E"/>
    <w:rsid w:val="00CC34C6"/>
    <w:rsid w:val="00CC4D39"/>
    <w:rsid w:val="00CD1EE8"/>
    <w:rsid w:val="00CE03E5"/>
    <w:rsid w:val="00CE1A35"/>
    <w:rsid w:val="00CE5D1F"/>
    <w:rsid w:val="00D1243C"/>
    <w:rsid w:val="00D30D98"/>
    <w:rsid w:val="00D338B9"/>
    <w:rsid w:val="00D431D3"/>
    <w:rsid w:val="00D5165A"/>
    <w:rsid w:val="00D83DD9"/>
    <w:rsid w:val="00D87474"/>
    <w:rsid w:val="00D91F33"/>
    <w:rsid w:val="00DA470B"/>
    <w:rsid w:val="00DB77CC"/>
    <w:rsid w:val="00DD22BC"/>
    <w:rsid w:val="00DD5DB9"/>
    <w:rsid w:val="00DD7899"/>
    <w:rsid w:val="00DE1CC4"/>
    <w:rsid w:val="00DE4248"/>
    <w:rsid w:val="00DF196F"/>
    <w:rsid w:val="00DF20AB"/>
    <w:rsid w:val="00DF2863"/>
    <w:rsid w:val="00E13CB7"/>
    <w:rsid w:val="00E22641"/>
    <w:rsid w:val="00E23143"/>
    <w:rsid w:val="00E35B8F"/>
    <w:rsid w:val="00E35E74"/>
    <w:rsid w:val="00E71D4C"/>
    <w:rsid w:val="00E918AE"/>
    <w:rsid w:val="00EA28E7"/>
    <w:rsid w:val="00EA6767"/>
    <w:rsid w:val="00EB17C9"/>
    <w:rsid w:val="00EB3BF0"/>
    <w:rsid w:val="00EB6F58"/>
    <w:rsid w:val="00EC3857"/>
    <w:rsid w:val="00ED59DB"/>
    <w:rsid w:val="00F05C87"/>
    <w:rsid w:val="00F07F37"/>
    <w:rsid w:val="00F26B15"/>
    <w:rsid w:val="00F30839"/>
    <w:rsid w:val="00F34180"/>
    <w:rsid w:val="00F40CB7"/>
    <w:rsid w:val="00F51282"/>
    <w:rsid w:val="00FA3251"/>
    <w:rsid w:val="00FC614C"/>
    <w:rsid w:val="00FD2219"/>
    <w:rsid w:val="00FE0A88"/>
    <w:rsid w:val="00FE5710"/>
    <w:rsid w:val="00FF15E9"/>
    <w:rsid w:val="00FF23B7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A68D"/>
  <w15:chartTrackingRefBased/>
  <w15:docId w15:val="{3226E8E3-986D-4424-ABC2-72C7917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E3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6378"/>
  </w:style>
  <w:style w:type="paragraph" w:styleId="Sidfot">
    <w:name w:val="footer"/>
    <w:basedOn w:val="Normal"/>
    <w:link w:val="SidfotChar"/>
    <w:uiPriority w:val="99"/>
    <w:unhideWhenUsed/>
    <w:rsid w:val="0066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6378"/>
  </w:style>
  <w:style w:type="paragraph" w:styleId="Liststycke">
    <w:name w:val="List Paragraph"/>
    <w:basedOn w:val="Normal"/>
    <w:uiPriority w:val="34"/>
    <w:qFormat/>
    <w:rsid w:val="00C26C3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C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22F4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4E3BF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E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E3BF1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71648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6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EBDA6112-FA67-4A9D-A0BC-41AE89CB3A3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Alexander@solg.se" TargetMode="External"/><Relationship Id="rId1" Type="http://schemas.openxmlformats.org/officeDocument/2006/relationships/hyperlink" Target="mailto:Alexander@sol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6911-425D-4A03-9363-52ACC26F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674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Solrdens Driverier AB</dc:creator>
  <cp:keywords/>
  <dc:description/>
  <cp:lastModifiedBy>Pieter Kronquist</cp:lastModifiedBy>
  <cp:revision>34</cp:revision>
  <cp:lastPrinted>2022-03-11T14:48:00Z</cp:lastPrinted>
  <dcterms:created xsi:type="dcterms:W3CDTF">2023-02-11T11:46:00Z</dcterms:created>
  <dcterms:modified xsi:type="dcterms:W3CDTF">2023-02-11T12:28:00Z</dcterms:modified>
</cp:coreProperties>
</file>